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Образец оформления материалов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УДК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ЗАГОЛОВОК НА РУССКОМ ЯЗЫКЕ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Инициалы и фамилии авторов на русском языке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Название учреждения, город, страна на русском языке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Текст аннотации на русском языке, не более 8 строк.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Ключевые слова: на русском языке, не более 2 строк.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ЗАГОЛОВОК НА АНГЛИЙСКОМ ЯЗЫКЕ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Инициалы и фамилии авторов на английском языке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Название учреждения, город, страна на английском языке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Текст аннотации на английском языке, не более 8 строк.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Key words: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 английском и языке, не более 2 строк.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Текст Текст  Текст Текст Текст [1, с. 15].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использованных источников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