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6B0427" w:rsidRPr="00BE09BF" w:rsidRDefault="006B0427" w:rsidP="006B0427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«Основы инженерной графики»</w:t>
      </w:r>
    </w:p>
    <w:p w:rsidR="006B0427" w:rsidRPr="00BE09BF" w:rsidRDefault="006B0427" w:rsidP="006B0427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811"/>
        <w:gridCol w:w="5819"/>
      </w:tblGrid>
      <w:tr w:rsidR="006B0427" w:rsidRPr="00BE09BF" w:rsidTr="006B0427">
        <w:trPr>
          <w:trHeight w:val="416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Основы инженерной графики</w:t>
            </w:r>
          </w:p>
        </w:tc>
      </w:tr>
      <w:tr w:rsidR="006B0427" w:rsidRPr="00BE09BF" w:rsidTr="006B0427">
        <w:trPr>
          <w:trHeight w:val="406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6-05-0113-05 «Технологическое образование (технический труд и информатика)»</w:t>
            </w:r>
          </w:p>
        </w:tc>
      </w:tr>
      <w:tr w:rsidR="006B0427" w:rsidRPr="00BE09BF" w:rsidTr="006B0427">
        <w:trPr>
          <w:trHeight w:val="426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B0427" w:rsidRPr="00BE09BF" w:rsidTr="006B0427">
        <w:trPr>
          <w:trHeight w:val="403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1, 2</w:t>
            </w:r>
          </w:p>
        </w:tc>
      </w:tr>
      <w:tr w:rsidR="006B0427" w:rsidRPr="00BE09BF" w:rsidTr="006B0427">
        <w:trPr>
          <w:trHeight w:val="564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252/124</w:t>
            </w:r>
          </w:p>
        </w:tc>
      </w:tr>
      <w:tr w:rsidR="006B0427" w:rsidRPr="00BE09BF" w:rsidTr="006B0427">
        <w:trPr>
          <w:trHeight w:val="573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5820" w:type="dxa"/>
          </w:tcPr>
          <w:p w:rsidR="006B0427" w:rsidRPr="00BE09BF" w:rsidRDefault="00EF6408" w:rsidP="006B042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6B0427" w:rsidRPr="00BE09BF" w:rsidTr="006B0427">
        <w:trPr>
          <w:trHeight w:val="540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Черчение. Трудовое обучение. Технический труд.</w:t>
            </w:r>
          </w:p>
        </w:tc>
      </w:tr>
      <w:tr w:rsidR="006B0427" w:rsidRPr="00BE09BF" w:rsidTr="006B0427">
        <w:trPr>
          <w:trHeight w:val="560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Геометрическое черчение. Проекционное черчение. Машиностроительное черчение. Основы строительного черчения.</w:t>
            </w:r>
          </w:p>
        </w:tc>
      </w:tr>
      <w:tr w:rsidR="006B0427" w:rsidRPr="00BE09BF" w:rsidTr="006B0427">
        <w:trPr>
          <w:trHeight w:val="710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Style w:val="12pt0"/>
                <w:rFonts w:eastAsia="Courier New"/>
                <w:b w:val="0"/>
                <w:bCs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bCs w:val="0"/>
                <w:color w:val="auto"/>
              </w:rPr>
              <w:t>знать:</w:t>
            </w:r>
          </w:p>
          <w:p w:rsidR="006B0427" w:rsidRPr="00BE09BF" w:rsidRDefault="006B0427" w:rsidP="006B0427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- чертежные инструменты и принадлежности;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геометрические построения;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правила оформления и чтение эскизов, рабочих чертежей, чертежей общего вида, сборочных чертежей и спецификации;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основные виды изображения предметов, разрезы и сечения;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общие сведения о схемах;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правила выполнения аксонометрических проекций и технических рисунков;</w:t>
            </w:r>
          </w:p>
          <w:p w:rsidR="00A95A48" w:rsidRPr="00BE09BF" w:rsidRDefault="006B0427" w:rsidP="006B0427">
            <w:pPr>
              <w:rPr>
                <w:rStyle w:val="12pt0"/>
                <w:rFonts w:eastAsia="Courier New"/>
                <w:b w:val="0"/>
                <w:bCs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bCs w:val="0"/>
                <w:color w:val="auto"/>
              </w:rPr>
              <w:t>уметь:</w:t>
            </w:r>
          </w:p>
          <w:p w:rsidR="006B0427" w:rsidRPr="00BE09BF" w:rsidRDefault="006B0427" w:rsidP="006B0427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- использовать чертежные инструменты и принадлежности;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выполнять геометрические построения;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оформлять и читать эскизы, рабочие чертежи, чертежи общего вида, сборочные чертежи и спецификации;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изображать основные виды, разрезы и сечения;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выполнять схемы;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выполнять аксономет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>-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рические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проекции и технические рисунки;</w:t>
            </w:r>
          </w:p>
          <w:p w:rsidR="006B0427" w:rsidRPr="00BE09BF" w:rsidRDefault="006B0427" w:rsidP="006B0427">
            <w:pPr>
              <w:shd w:val="clear" w:color="auto" w:fill="FFFFFF"/>
              <w:tabs>
                <w:tab w:val="left" w:pos="562"/>
                <w:tab w:val="left" w:pos="900"/>
              </w:tabs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иметь навыки:</w:t>
            </w:r>
          </w:p>
          <w:p w:rsidR="006B0427" w:rsidRPr="00BE09BF" w:rsidRDefault="006B0427" w:rsidP="00A95A48">
            <w:pPr>
              <w:tabs>
                <w:tab w:val="left" w:pos="993"/>
              </w:tabs>
              <w:contextualSpacing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- применения методов построения графического изображения деталей;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использования способов преобразования чертежа;</w:t>
            </w:r>
            <w:r w:rsidR="00A95A48" w:rsidRPr="00BE09BF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</w:rPr>
              <w:t>применения теоретических знаний к решению практических задач.</w:t>
            </w:r>
          </w:p>
        </w:tc>
      </w:tr>
      <w:tr w:rsidR="006B0427" w:rsidRPr="00BE09BF" w:rsidTr="006B0427">
        <w:trPr>
          <w:trHeight w:val="551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СК-1. Читать, разрабатывать и выполнять графическую документацию, работать с учебной, справочной литературой и другими источниками информации.</w:t>
            </w:r>
          </w:p>
        </w:tc>
      </w:tr>
      <w:tr w:rsidR="006B0427" w:rsidRPr="00BE09BF" w:rsidTr="006B0427">
        <w:trPr>
          <w:trHeight w:val="545"/>
          <w:jc w:val="center"/>
        </w:trPr>
        <w:tc>
          <w:tcPr>
            <w:tcW w:w="3811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5820" w:type="dxa"/>
          </w:tcPr>
          <w:p w:rsidR="006B0427" w:rsidRPr="00BE09BF" w:rsidRDefault="006B0427" w:rsidP="006B042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Зачёт, экзамен</w:t>
            </w:r>
          </w:p>
        </w:tc>
      </w:tr>
    </w:tbl>
    <w:p w:rsidR="00440A20" w:rsidRPr="00BE09BF" w:rsidRDefault="00440A20" w:rsidP="00A34162">
      <w:pPr>
        <w:jc w:val="center"/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0B" w:rsidRDefault="005E7A0B">
      <w:r>
        <w:separator/>
      </w:r>
    </w:p>
  </w:endnote>
  <w:endnote w:type="continuationSeparator" w:id="0">
    <w:p w:rsidR="005E7A0B" w:rsidRDefault="005E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0B" w:rsidRDefault="005E7A0B"/>
  </w:footnote>
  <w:footnote w:type="continuationSeparator" w:id="0">
    <w:p w:rsidR="005E7A0B" w:rsidRDefault="005E7A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1E2987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6439"/>
    <w:rsid w:val="005B6DC3"/>
    <w:rsid w:val="005E46F5"/>
    <w:rsid w:val="005E7A0B"/>
    <w:rsid w:val="0061147A"/>
    <w:rsid w:val="00630091"/>
    <w:rsid w:val="00633C7E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5513"/>
    <w:rsid w:val="008601BA"/>
    <w:rsid w:val="00862AD8"/>
    <w:rsid w:val="008643F1"/>
    <w:rsid w:val="008947B4"/>
    <w:rsid w:val="00896131"/>
    <w:rsid w:val="008D2CBC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34162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949E-C3D9-49C0-987A-F140AC9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2023-11-24T08:40:00Z</dcterms:created>
  <dcterms:modified xsi:type="dcterms:W3CDTF">2023-11-24T08:47:00Z</dcterms:modified>
</cp:coreProperties>
</file>