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451DC1" w:rsidRDefault="00451DC1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2">
              <w:rPr>
                <w:rFonts w:ascii="Times New Roman" w:hAnsi="Times New Roman" w:cs="Times New Roman"/>
                <w:sz w:val="24"/>
                <w:szCs w:val="24"/>
              </w:rPr>
              <w:t xml:space="preserve">6-05-0921-01 Социальная работа и консультирование </w:t>
            </w:r>
            <w:r w:rsidRPr="00DA39F2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451DC1" w:rsidRDefault="00451DC1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451DC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451DC1" w:rsidRDefault="00451DC1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451DC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451DC1" w:rsidRDefault="00B306F0" w:rsidP="0045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C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451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DC1" w:rsidRPr="00451DC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451DC1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аудиторных: 1</w:t>
            </w:r>
            <w:r w:rsidR="00451DC1" w:rsidRPr="00451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DC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451DC1" w:rsidRDefault="00451DC1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451DC1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451DC1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51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451DC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  <w:bookmarkEnd w:id="0"/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1DC1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10</cp:revision>
  <dcterms:created xsi:type="dcterms:W3CDTF">2025-11-12T06:15:00Z</dcterms:created>
  <dcterms:modified xsi:type="dcterms:W3CDTF">2025-11-24T06:01:00Z</dcterms:modified>
</cp:coreProperties>
</file>