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B33" w:rsidRPr="009317F1" w:rsidRDefault="00B92B33" w:rsidP="00B92B33">
      <w:pPr>
        <w:pStyle w:val="11"/>
        <w:shd w:val="clear" w:color="auto" w:fill="auto"/>
        <w:spacing w:before="0" w:after="0" w:line="240" w:lineRule="auto"/>
        <w:jc w:val="center"/>
        <w:rPr>
          <w:rStyle w:val="a4"/>
          <w:b/>
          <w:color w:val="auto"/>
          <w:sz w:val="28"/>
          <w:szCs w:val="28"/>
        </w:rPr>
      </w:pPr>
      <w:r w:rsidRPr="009317F1">
        <w:rPr>
          <w:rStyle w:val="a4"/>
          <w:b/>
          <w:color w:val="auto"/>
          <w:sz w:val="28"/>
          <w:szCs w:val="28"/>
        </w:rPr>
        <w:t xml:space="preserve">Учебная дисциплина </w:t>
      </w:r>
    </w:p>
    <w:p w:rsidR="00B92B33" w:rsidRPr="009317F1" w:rsidRDefault="00B92B33" w:rsidP="00B92B33">
      <w:pPr>
        <w:pStyle w:val="11"/>
        <w:shd w:val="clear" w:color="auto" w:fill="auto"/>
        <w:spacing w:before="0" w:after="0" w:line="240" w:lineRule="auto"/>
        <w:jc w:val="center"/>
        <w:rPr>
          <w:b w:val="0"/>
          <w:sz w:val="28"/>
          <w:szCs w:val="28"/>
        </w:rPr>
      </w:pPr>
    </w:p>
    <w:tbl>
      <w:tblPr>
        <w:tblStyle w:val="a5"/>
        <w:tblW w:w="9684" w:type="dxa"/>
        <w:jc w:val="center"/>
        <w:tblLook w:val="04A0" w:firstRow="1" w:lastRow="0" w:firstColumn="1" w:lastColumn="0" w:noHBand="0" w:noVBand="1"/>
      </w:tblPr>
      <w:tblGrid>
        <w:gridCol w:w="2802"/>
        <w:gridCol w:w="6882"/>
      </w:tblGrid>
      <w:tr w:rsidR="00B92B33" w:rsidRPr="00594401" w:rsidTr="00C25390">
        <w:trPr>
          <w:jc w:val="center"/>
        </w:trPr>
        <w:tc>
          <w:tcPr>
            <w:tcW w:w="2802" w:type="dxa"/>
            <w:vAlign w:val="center"/>
          </w:tcPr>
          <w:p w:rsidR="00B92B33" w:rsidRPr="00594401" w:rsidRDefault="00B92B33" w:rsidP="00C25390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594401">
              <w:rPr>
                <w:rStyle w:val="12pt"/>
                <w:b/>
                <w:color w:val="auto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882" w:type="dxa"/>
          </w:tcPr>
          <w:p w:rsidR="00B92B33" w:rsidRPr="00594401" w:rsidRDefault="00B92B33" w:rsidP="00C25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</w:t>
            </w:r>
            <w:r w:rsidRPr="00594401">
              <w:rPr>
                <w:sz w:val="24"/>
                <w:szCs w:val="24"/>
              </w:rPr>
              <w:t xml:space="preserve"> программа (общее высшее образование</w:t>
            </w:r>
            <w:r>
              <w:rPr>
                <w:sz w:val="24"/>
                <w:szCs w:val="24"/>
              </w:rPr>
              <w:t>, заочная форма)</w:t>
            </w:r>
          </w:p>
          <w:p w:rsidR="00B92B33" w:rsidRPr="00B92B33" w:rsidRDefault="00B92B33" w:rsidP="00C25390">
            <w:pPr>
              <w:jc w:val="both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594401">
              <w:rPr>
                <w:rStyle w:val="12pt0"/>
                <w:rFonts w:eastAsiaTheme="minorHAnsi"/>
                <w:b w:val="0"/>
                <w:bCs w:val="0"/>
                <w:color w:val="auto"/>
              </w:rPr>
              <w:t>К</w:t>
            </w:r>
            <w:r w:rsidRPr="00594401">
              <w:rPr>
                <w:rStyle w:val="12pt0"/>
                <w:rFonts w:eastAsiaTheme="minorHAnsi"/>
                <w:b w:val="0"/>
                <w:color w:val="auto"/>
              </w:rPr>
              <w:t>омпонент</w:t>
            </w:r>
            <w:r w:rsidRPr="00594401">
              <w:rPr>
                <w:rStyle w:val="12pt0"/>
                <w:rFonts w:eastAsiaTheme="minorHAnsi"/>
                <w:b w:val="0"/>
                <w:bCs w:val="0"/>
                <w:color w:val="auto"/>
              </w:rPr>
              <w:t xml:space="preserve"> учреждения высшего образования</w:t>
            </w:r>
            <w:r w:rsidRPr="00594401">
              <w:rPr>
                <w:rStyle w:val="12pt0"/>
                <w:rFonts w:eastAsiaTheme="minorHAnsi"/>
                <w:b w:val="0"/>
                <w:color w:val="auto"/>
              </w:rPr>
              <w:t>:</w:t>
            </w:r>
            <w:r w:rsidRPr="00594401">
              <w:rPr>
                <w:sz w:val="24"/>
                <w:szCs w:val="24"/>
              </w:rPr>
              <w:t xml:space="preserve"> модуль </w:t>
            </w:r>
            <w:r w:rsidRPr="00594401">
              <w:rPr>
                <w:b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Теоретические пи профессионально-этические основы социальной работы</w:t>
            </w:r>
            <w:r w:rsidRPr="00594401">
              <w:rPr>
                <w:rStyle w:val="12pt0"/>
                <w:rFonts w:eastAsiaTheme="minorHAnsi"/>
                <w:color w:val="auto"/>
              </w:rPr>
              <w:t>»</w:t>
            </w:r>
            <w:r>
              <w:rPr>
                <w:rStyle w:val="12pt0"/>
                <w:rFonts w:eastAsiaTheme="minorHAnsi"/>
                <w:color w:val="auto"/>
              </w:rPr>
              <w:t xml:space="preserve"> </w:t>
            </w:r>
            <w:r w:rsidRPr="000D20AB">
              <w:rPr>
                <w:sz w:val="24"/>
                <w:szCs w:val="24"/>
              </w:rPr>
              <w:t>(учебный план от 20.11.2023; регистрационный № 574)</w:t>
            </w:r>
          </w:p>
        </w:tc>
      </w:tr>
      <w:tr w:rsidR="00B92B33" w:rsidRPr="00594401" w:rsidTr="00C25390">
        <w:trPr>
          <w:jc w:val="center"/>
        </w:trPr>
        <w:tc>
          <w:tcPr>
            <w:tcW w:w="2802" w:type="dxa"/>
            <w:vAlign w:val="center"/>
          </w:tcPr>
          <w:p w:rsidR="00B92B33" w:rsidRPr="00594401" w:rsidRDefault="00B92B33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Название дисциплины</w:t>
            </w:r>
          </w:p>
        </w:tc>
        <w:tc>
          <w:tcPr>
            <w:tcW w:w="6882" w:type="dxa"/>
          </w:tcPr>
          <w:p w:rsidR="00B92B33" w:rsidRPr="00594401" w:rsidRDefault="00B92B33" w:rsidP="00B92B33">
            <w:pPr>
              <w:pStyle w:val="1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Те</w:t>
            </w:r>
            <w:r w:rsidRPr="00E04552">
              <w:rPr>
                <w:bCs w:val="0"/>
                <w:sz w:val="24"/>
                <w:szCs w:val="24"/>
              </w:rPr>
              <w:t>ория социальной работы</w:t>
            </w:r>
          </w:p>
        </w:tc>
      </w:tr>
      <w:tr w:rsidR="00B92B33" w:rsidRPr="00594401" w:rsidTr="00C25390">
        <w:trPr>
          <w:jc w:val="center"/>
        </w:trPr>
        <w:tc>
          <w:tcPr>
            <w:tcW w:w="2802" w:type="dxa"/>
            <w:vAlign w:val="center"/>
          </w:tcPr>
          <w:p w:rsidR="00B92B33" w:rsidRPr="00594401" w:rsidRDefault="00B92B33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Код и название специальности</w:t>
            </w:r>
          </w:p>
        </w:tc>
        <w:tc>
          <w:tcPr>
            <w:tcW w:w="6882" w:type="dxa"/>
          </w:tcPr>
          <w:p w:rsidR="00B92B33" w:rsidRPr="00594401" w:rsidRDefault="00B92B33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594401">
              <w:rPr>
                <w:b w:val="0"/>
                <w:sz w:val="24"/>
                <w:szCs w:val="24"/>
              </w:rPr>
              <w:t>6-05-0921-01 «Социальная работа и консультирование»</w:t>
            </w:r>
          </w:p>
        </w:tc>
      </w:tr>
      <w:tr w:rsidR="00B92B33" w:rsidRPr="00594401" w:rsidTr="00C25390">
        <w:trPr>
          <w:jc w:val="center"/>
        </w:trPr>
        <w:tc>
          <w:tcPr>
            <w:tcW w:w="2802" w:type="dxa"/>
            <w:vAlign w:val="center"/>
          </w:tcPr>
          <w:p w:rsidR="00B92B33" w:rsidRPr="00594401" w:rsidRDefault="00B92B33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Курс изучения дисциплины</w:t>
            </w:r>
          </w:p>
        </w:tc>
        <w:tc>
          <w:tcPr>
            <w:tcW w:w="6882" w:type="dxa"/>
          </w:tcPr>
          <w:p w:rsidR="00B92B33" w:rsidRPr="00594401" w:rsidRDefault="00B92B33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Pr="00594401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B92B33" w:rsidRPr="00594401" w:rsidTr="00C25390">
        <w:trPr>
          <w:jc w:val="center"/>
        </w:trPr>
        <w:tc>
          <w:tcPr>
            <w:tcW w:w="2802" w:type="dxa"/>
            <w:vAlign w:val="center"/>
          </w:tcPr>
          <w:p w:rsidR="00B92B33" w:rsidRPr="00594401" w:rsidRDefault="00B92B33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Fonts w:eastAsia="Arial Unicode MS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882" w:type="dxa"/>
          </w:tcPr>
          <w:p w:rsidR="00B92B33" w:rsidRPr="00594401" w:rsidRDefault="00B92B33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1-2</w:t>
            </w:r>
          </w:p>
        </w:tc>
      </w:tr>
      <w:tr w:rsidR="00B92B33" w:rsidRPr="00594401" w:rsidTr="00C25390">
        <w:trPr>
          <w:jc w:val="center"/>
        </w:trPr>
        <w:tc>
          <w:tcPr>
            <w:tcW w:w="2802" w:type="dxa"/>
            <w:vAlign w:val="center"/>
          </w:tcPr>
          <w:p w:rsidR="00B92B33" w:rsidRPr="00594401" w:rsidRDefault="00B92B33" w:rsidP="00C25390">
            <w:pPr>
              <w:pStyle w:val="11"/>
              <w:shd w:val="clear" w:color="auto" w:fill="auto"/>
              <w:spacing w:before="0" w:after="0" w:line="240" w:lineRule="auto"/>
              <w:rPr>
                <w:rFonts w:eastAsia="Arial Unicode MS"/>
                <w:sz w:val="24"/>
                <w:szCs w:val="24"/>
              </w:rPr>
            </w:pPr>
            <w:r w:rsidRPr="00594401">
              <w:rPr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882" w:type="dxa"/>
          </w:tcPr>
          <w:p w:rsidR="00B92B33" w:rsidRDefault="00B92B33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B92B33" w:rsidRPr="00594401" w:rsidRDefault="00B92B33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200/18</w:t>
            </w:r>
          </w:p>
        </w:tc>
      </w:tr>
      <w:tr w:rsidR="00B92B33" w:rsidRPr="00594401" w:rsidTr="00C25390">
        <w:trPr>
          <w:jc w:val="center"/>
        </w:trPr>
        <w:tc>
          <w:tcPr>
            <w:tcW w:w="2802" w:type="dxa"/>
            <w:vAlign w:val="center"/>
          </w:tcPr>
          <w:p w:rsidR="00B92B33" w:rsidRPr="00594401" w:rsidRDefault="00B92B33" w:rsidP="00C25390">
            <w:pPr>
              <w:pStyle w:val="1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94401">
              <w:rPr>
                <w:rStyle w:val="12pt"/>
                <w:b/>
                <w:color w:val="auto"/>
              </w:rPr>
              <w:t>Трудоемкость</w:t>
            </w:r>
            <w:r>
              <w:rPr>
                <w:rStyle w:val="12pt"/>
                <w:b/>
                <w:color w:val="auto"/>
              </w:rPr>
              <w:t xml:space="preserve"> в зачетных единицах</w:t>
            </w:r>
          </w:p>
        </w:tc>
        <w:tc>
          <w:tcPr>
            <w:tcW w:w="6882" w:type="dxa"/>
          </w:tcPr>
          <w:p w:rsidR="00B92B33" w:rsidRDefault="00B92B33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B92B33" w:rsidRPr="00594401" w:rsidRDefault="00B92B33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Pr="00594401">
              <w:rPr>
                <w:b w:val="0"/>
                <w:sz w:val="24"/>
                <w:szCs w:val="24"/>
              </w:rPr>
              <w:t xml:space="preserve"> зачетные единицы</w:t>
            </w:r>
          </w:p>
        </w:tc>
      </w:tr>
      <w:tr w:rsidR="00B92B33" w:rsidRPr="00594401" w:rsidTr="00C25390">
        <w:trPr>
          <w:jc w:val="center"/>
        </w:trPr>
        <w:tc>
          <w:tcPr>
            <w:tcW w:w="2802" w:type="dxa"/>
            <w:vAlign w:val="center"/>
          </w:tcPr>
          <w:p w:rsidR="00B92B33" w:rsidRPr="00594401" w:rsidRDefault="00B92B33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proofErr w:type="spellStart"/>
            <w:r w:rsidRPr="00594401">
              <w:rPr>
                <w:rStyle w:val="12pt"/>
                <w:b/>
                <w:color w:val="auto"/>
              </w:rPr>
              <w:t>Пререквизиты</w:t>
            </w:r>
            <w:proofErr w:type="spellEnd"/>
          </w:p>
        </w:tc>
        <w:tc>
          <w:tcPr>
            <w:tcW w:w="6882" w:type="dxa"/>
          </w:tcPr>
          <w:p w:rsidR="00B92B33" w:rsidRPr="00594401" w:rsidRDefault="00B92B33" w:rsidP="00B92B33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594401">
              <w:rPr>
                <w:rStyle w:val="12pt0"/>
                <w:rFonts w:eastAsia="Courier New"/>
                <w:color w:val="auto"/>
              </w:rPr>
              <w:t xml:space="preserve">«Введение в специальность», «Социальная </w:t>
            </w:r>
            <w:proofErr w:type="spellStart"/>
            <w:r w:rsidRPr="00594401">
              <w:rPr>
                <w:rStyle w:val="12pt0"/>
                <w:rFonts w:eastAsia="Courier New"/>
                <w:color w:val="auto"/>
              </w:rPr>
              <w:t>виктимология</w:t>
            </w:r>
            <w:proofErr w:type="spellEnd"/>
            <w:r w:rsidRPr="00594401">
              <w:rPr>
                <w:rStyle w:val="12pt0"/>
                <w:rFonts w:eastAsia="Courier New"/>
                <w:color w:val="auto"/>
              </w:rPr>
              <w:t xml:space="preserve">», </w:t>
            </w:r>
            <w:r>
              <w:rPr>
                <w:rStyle w:val="12pt0"/>
                <w:rFonts w:eastAsia="Courier New"/>
                <w:color w:val="auto"/>
              </w:rPr>
              <w:t>«История социальной работы»</w:t>
            </w:r>
          </w:p>
        </w:tc>
      </w:tr>
      <w:tr w:rsidR="00B92B33" w:rsidRPr="00594401" w:rsidTr="00C25390">
        <w:trPr>
          <w:jc w:val="center"/>
        </w:trPr>
        <w:tc>
          <w:tcPr>
            <w:tcW w:w="2802" w:type="dxa"/>
            <w:vAlign w:val="center"/>
          </w:tcPr>
          <w:p w:rsidR="00B92B33" w:rsidRPr="00594401" w:rsidRDefault="00B92B33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Краткое содержание</w:t>
            </w:r>
            <w:r>
              <w:rPr>
                <w:rStyle w:val="12pt"/>
                <w:b/>
                <w:color w:val="auto"/>
              </w:rPr>
              <w:t xml:space="preserve"> учебной дисциплины</w:t>
            </w:r>
          </w:p>
        </w:tc>
        <w:tc>
          <w:tcPr>
            <w:tcW w:w="6882" w:type="dxa"/>
          </w:tcPr>
          <w:p w:rsidR="00B92B33" w:rsidRPr="00B92B33" w:rsidRDefault="00B92B33" w:rsidP="00B92B33">
            <w:pPr>
              <w:jc w:val="both"/>
              <w:rPr>
                <w:bCs/>
                <w:sz w:val="24"/>
                <w:szCs w:val="24"/>
                <w:u w:val="single"/>
              </w:rPr>
            </w:pPr>
            <w:r w:rsidRPr="00B92B33">
              <w:rPr>
                <w:bCs/>
                <w:sz w:val="24"/>
                <w:szCs w:val="24"/>
                <w:u w:val="single"/>
              </w:rPr>
              <w:t xml:space="preserve">Раздел </w:t>
            </w:r>
            <w:r w:rsidRPr="00B92B33">
              <w:rPr>
                <w:bCs/>
                <w:sz w:val="24"/>
                <w:szCs w:val="24"/>
                <w:u w:val="single"/>
                <w:lang w:val="en-US"/>
              </w:rPr>
              <w:t>I</w:t>
            </w:r>
            <w:r w:rsidRPr="00B92B33">
              <w:rPr>
                <w:bCs/>
                <w:sz w:val="24"/>
                <w:szCs w:val="24"/>
                <w:u w:val="single"/>
              </w:rPr>
              <w:t>. Система и структура организации социальной работы в Республике Беларусь.</w:t>
            </w:r>
            <w:r w:rsidRPr="00B92B33">
              <w:rPr>
                <w:bCs/>
                <w:sz w:val="24"/>
                <w:szCs w:val="24"/>
              </w:rPr>
              <w:t xml:space="preserve"> Понятийно-категориальный аппарат курса «Теория социальной работы». Теоретические концепции и модели социальной работы. Актуальные вопросы </w:t>
            </w:r>
            <w:proofErr w:type="spellStart"/>
            <w:proofErr w:type="gramStart"/>
            <w:r w:rsidRPr="00B92B33">
              <w:rPr>
                <w:bCs/>
                <w:sz w:val="24"/>
                <w:szCs w:val="24"/>
              </w:rPr>
              <w:t>взаимо</w:t>
            </w:r>
            <w:proofErr w:type="spellEnd"/>
            <w:r w:rsidR="00532A24">
              <w:rPr>
                <w:bCs/>
                <w:sz w:val="24"/>
                <w:szCs w:val="24"/>
              </w:rPr>
              <w:t>-</w:t>
            </w:r>
            <w:r w:rsidRPr="00B92B33">
              <w:rPr>
                <w:bCs/>
                <w:sz w:val="24"/>
                <w:szCs w:val="24"/>
              </w:rPr>
              <w:t>действия</w:t>
            </w:r>
            <w:proofErr w:type="gramEnd"/>
            <w:r w:rsidRPr="00B92B33">
              <w:rPr>
                <w:bCs/>
                <w:sz w:val="24"/>
                <w:szCs w:val="24"/>
              </w:rPr>
              <w:t xml:space="preserve"> теории социальной работы с другими науками. Структура социальной работы как профессиональной деятельности.</w:t>
            </w:r>
            <w:r w:rsidRPr="00B92B33">
              <w:rPr>
                <w:sz w:val="24"/>
                <w:szCs w:val="24"/>
              </w:rPr>
              <w:t xml:space="preserve"> </w:t>
            </w:r>
            <w:r w:rsidR="00A612D9">
              <w:rPr>
                <w:sz w:val="24"/>
                <w:szCs w:val="24"/>
              </w:rPr>
              <w:t>П</w:t>
            </w:r>
            <w:r w:rsidRPr="00B92B33">
              <w:rPr>
                <w:sz w:val="24"/>
                <w:szCs w:val="24"/>
              </w:rPr>
              <w:t>роблем</w:t>
            </w:r>
            <w:r w:rsidR="00A612D9">
              <w:rPr>
                <w:sz w:val="24"/>
                <w:szCs w:val="24"/>
              </w:rPr>
              <w:t>ы</w:t>
            </w:r>
            <w:r w:rsidRPr="00B92B33">
              <w:rPr>
                <w:sz w:val="24"/>
                <w:szCs w:val="24"/>
              </w:rPr>
              <w:t xml:space="preserve"> объекто</w:t>
            </w:r>
            <w:r w:rsidR="00532A24">
              <w:rPr>
                <w:sz w:val="24"/>
                <w:szCs w:val="24"/>
              </w:rPr>
              <w:t>в социальной защиты в РБ</w:t>
            </w:r>
            <w:r w:rsidRPr="00B92B33">
              <w:rPr>
                <w:sz w:val="24"/>
                <w:szCs w:val="24"/>
              </w:rPr>
              <w:t>. Понятие субъектов социальной работы. Организационная структура социально</w:t>
            </w:r>
            <w:r w:rsidR="00532A24">
              <w:rPr>
                <w:sz w:val="24"/>
                <w:szCs w:val="24"/>
              </w:rPr>
              <w:t>й защиты населения в РБ</w:t>
            </w:r>
            <w:r w:rsidRPr="00B92B33">
              <w:rPr>
                <w:sz w:val="24"/>
                <w:szCs w:val="24"/>
              </w:rPr>
              <w:t>. Деятельность Фонда</w:t>
            </w:r>
            <w:r w:rsidR="00A612D9">
              <w:rPr>
                <w:sz w:val="24"/>
                <w:szCs w:val="24"/>
              </w:rPr>
              <w:t xml:space="preserve"> социальной защиты населения РБ</w:t>
            </w:r>
            <w:r w:rsidRPr="00B92B33">
              <w:rPr>
                <w:sz w:val="24"/>
                <w:szCs w:val="24"/>
              </w:rPr>
              <w:t>. Добровольческие организации в сист</w:t>
            </w:r>
            <w:r w:rsidR="00A612D9">
              <w:rPr>
                <w:sz w:val="24"/>
                <w:szCs w:val="24"/>
              </w:rPr>
              <w:t>еме социальной защиты РБ</w:t>
            </w:r>
            <w:r w:rsidRPr="00B92B33">
              <w:rPr>
                <w:sz w:val="24"/>
                <w:szCs w:val="24"/>
              </w:rPr>
              <w:t>. Содержательные направления сист</w:t>
            </w:r>
            <w:r w:rsidR="00A612D9">
              <w:rPr>
                <w:sz w:val="24"/>
                <w:szCs w:val="24"/>
              </w:rPr>
              <w:t>емы социальной защиты РБ</w:t>
            </w:r>
            <w:r w:rsidRPr="00B92B33">
              <w:rPr>
                <w:sz w:val="24"/>
                <w:szCs w:val="24"/>
              </w:rPr>
              <w:t>. Нормативно-прав</w:t>
            </w:r>
            <w:r w:rsidR="00A612D9">
              <w:rPr>
                <w:sz w:val="24"/>
                <w:szCs w:val="24"/>
              </w:rPr>
              <w:t>овые осн</w:t>
            </w:r>
            <w:r w:rsidR="00532A24">
              <w:rPr>
                <w:sz w:val="24"/>
                <w:szCs w:val="24"/>
              </w:rPr>
              <w:t>овы социальной работы в РБ</w:t>
            </w:r>
            <w:r w:rsidRPr="00B92B33">
              <w:rPr>
                <w:sz w:val="24"/>
                <w:szCs w:val="24"/>
              </w:rPr>
              <w:t>. Социальный работник как главный субъект системы социальной защиты. Профессионально важные качества социальных работников.</w:t>
            </w:r>
            <w:r w:rsidRPr="00B92B33">
              <w:rPr>
                <w:bCs/>
                <w:sz w:val="24"/>
                <w:szCs w:val="24"/>
              </w:rPr>
              <w:t xml:space="preserve"> </w:t>
            </w:r>
          </w:p>
          <w:p w:rsidR="00B92B33" w:rsidRPr="00002CF9" w:rsidRDefault="00B92B33" w:rsidP="00A612D9">
            <w:pPr>
              <w:jc w:val="both"/>
              <w:rPr>
                <w:sz w:val="24"/>
                <w:szCs w:val="24"/>
              </w:rPr>
            </w:pPr>
            <w:r w:rsidRPr="00B92B33">
              <w:rPr>
                <w:bCs/>
                <w:sz w:val="24"/>
                <w:szCs w:val="24"/>
                <w:u w:val="single"/>
              </w:rPr>
              <w:t xml:space="preserve">Раздел </w:t>
            </w:r>
            <w:r w:rsidRPr="00B92B33">
              <w:rPr>
                <w:bCs/>
                <w:sz w:val="24"/>
                <w:szCs w:val="24"/>
                <w:u w:val="single"/>
                <w:lang w:val="en-US"/>
              </w:rPr>
              <w:t>II</w:t>
            </w:r>
            <w:r w:rsidRPr="00B92B33">
              <w:rPr>
                <w:bCs/>
                <w:sz w:val="24"/>
                <w:szCs w:val="24"/>
                <w:u w:val="single"/>
              </w:rPr>
              <w:t>. Методология и методы исследования в социальной работе</w:t>
            </w:r>
            <w:r w:rsidRPr="00B92B33">
              <w:rPr>
                <w:b/>
                <w:bCs/>
                <w:sz w:val="24"/>
                <w:szCs w:val="24"/>
              </w:rPr>
              <w:t xml:space="preserve">. </w:t>
            </w:r>
            <w:r w:rsidR="00A612D9">
              <w:rPr>
                <w:bCs/>
                <w:color w:val="000000"/>
                <w:sz w:val="24"/>
                <w:szCs w:val="24"/>
              </w:rPr>
              <w:t>П</w:t>
            </w:r>
            <w:r w:rsidRPr="00B92B33">
              <w:rPr>
                <w:bCs/>
                <w:color w:val="000000"/>
                <w:sz w:val="24"/>
                <w:szCs w:val="24"/>
              </w:rPr>
              <w:t xml:space="preserve">онятие о научных исследованиях, их типологии  и </w:t>
            </w:r>
            <w:r w:rsidRPr="00B92B33">
              <w:rPr>
                <w:bCs/>
                <w:sz w:val="24"/>
                <w:szCs w:val="24"/>
              </w:rPr>
              <w:t xml:space="preserve">организации. Классификация методов научного познания, </w:t>
            </w:r>
            <w:proofErr w:type="spellStart"/>
            <w:proofErr w:type="gramStart"/>
            <w:r w:rsidRPr="00B92B33">
              <w:rPr>
                <w:bCs/>
                <w:sz w:val="24"/>
                <w:szCs w:val="24"/>
              </w:rPr>
              <w:t>спе</w:t>
            </w:r>
            <w:r w:rsidR="00A612D9">
              <w:rPr>
                <w:bCs/>
                <w:sz w:val="24"/>
                <w:szCs w:val="24"/>
              </w:rPr>
              <w:t>-</w:t>
            </w:r>
            <w:r w:rsidRPr="00B92B33">
              <w:rPr>
                <w:bCs/>
                <w:sz w:val="24"/>
                <w:szCs w:val="24"/>
              </w:rPr>
              <w:t>цифика</w:t>
            </w:r>
            <w:proofErr w:type="spellEnd"/>
            <w:proofErr w:type="gramEnd"/>
            <w:r w:rsidRPr="00B92B33">
              <w:rPr>
                <w:bCs/>
                <w:sz w:val="24"/>
                <w:szCs w:val="24"/>
              </w:rPr>
              <w:t xml:space="preserve"> их использования в исследованиях социальной сферы.</w:t>
            </w:r>
          </w:p>
        </w:tc>
      </w:tr>
      <w:tr w:rsidR="00B92B33" w:rsidRPr="00594401" w:rsidTr="00C25390">
        <w:trPr>
          <w:jc w:val="center"/>
        </w:trPr>
        <w:tc>
          <w:tcPr>
            <w:tcW w:w="2802" w:type="dxa"/>
            <w:vAlign w:val="center"/>
          </w:tcPr>
          <w:p w:rsidR="00B92B33" w:rsidRPr="00594401" w:rsidRDefault="00B92B33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824E3B">
              <w:rPr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882" w:type="dxa"/>
          </w:tcPr>
          <w:p w:rsidR="00B92B33" w:rsidRPr="00532A24" w:rsidRDefault="00B92B33" w:rsidP="00532A24">
            <w:pPr>
              <w:tabs>
                <w:tab w:val="left" w:pos="993"/>
              </w:tabs>
              <w:jc w:val="both"/>
              <w:rPr>
                <w:color w:val="000000"/>
                <w:sz w:val="24"/>
                <w:szCs w:val="24"/>
              </w:rPr>
            </w:pPr>
            <w:r w:rsidRPr="00532A24">
              <w:rPr>
                <w:b/>
                <w:sz w:val="24"/>
                <w:szCs w:val="24"/>
              </w:rPr>
              <w:t>Знать</w:t>
            </w:r>
            <w:r w:rsidRPr="00C30C78">
              <w:rPr>
                <w:sz w:val="24"/>
                <w:szCs w:val="24"/>
              </w:rPr>
              <w:t xml:space="preserve"> </w:t>
            </w:r>
            <w:r w:rsidR="00532A24" w:rsidRPr="00532A24">
              <w:rPr>
                <w:color w:val="000000"/>
                <w:sz w:val="24"/>
                <w:szCs w:val="24"/>
              </w:rPr>
              <w:t>сущность и содержание основных этапов развития теории социальной работы в стране и за рубежом в различных моделях ее теоретического обоснования;</w:t>
            </w:r>
            <w:r w:rsidR="00532A24">
              <w:rPr>
                <w:color w:val="000000"/>
                <w:sz w:val="24"/>
                <w:szCs w:val="24"/>
              </w:rPr>
              <w:t xml:space="preserve"> </w:t>
            </w:r>
            <w:r w:rsidRPr="00532A24">
              <w:rPr>
                <w:b/>
                <w:sz w:val="24"/>
                <w:szCs w:val="24"/>
              </w:rPr>
              <w:t>уметь</w:t>
            </w:r>
            <w:r w:rsidRPr="00532A24">
              <w:rPr>
                <w:sz w:val="24"/>
                <w:szCs w:val="24"/>
              </w:rPr>
              <w:t xml:space="preserve"> </w:t>
            </w:r>
            <w:r w:rsidR="00532A24" w:rsidRPr="00532A24">
              <w:rPr>
                <w:color w:val="000000"/>
                <w:sz w:val="24"/>
                <w:szCs w:val="24"/>
              </w:rPr>
              <w:t>использовать научные факты, понятия, принципы и кат</w:t>
            </w:r>
            <w:r w:rsidR="00532A24">
              <w:rPr>
                <w:color w:val="000000"/>
                <w:sz w:val="24"/>
                <w:szCs w:val="24"/>
              </w:rPr>
              <w:t>егории теории социальной работы</w:t>
            </w:r>
            <w:r w:rsidRPr="00532A24">
              <w:rPr>
                <w:sz w:val="24"/>
                <w:szCs w:val="24"/>
              </w:rPr>
              <w:t xml:space="preserve">; </w:t>
            </w:r>
            <w:r w:rsidRPr="00532A24">
              <w:rPr>
                <w:b/>
                <w:sz w:val="24"/>
                <w:szCs w:val="24"/>
              </w:rPr>
              <w:t>владеть</w:t>
            </w:r>
            <w:r w:rsidRPr="00532A24">
              <w:rPr>
                <w:sz w:val="24"/>
                <w:szCs w:val="24"/>
              </w:rPr>
              <w:t xml:space="preserve"> </w:t>
            </w:r>
            <w:r w:rsidR="00532A24" w:rsidRPr="00532A24">
              <w:rPr>
                <w:color w:val="000000"/>
                <w:sz w:val="24"/>
                <w:szCs w:val="24"/>
              </w:rPr>
              <w:t>навыками целенаправленного и эффективного применения совреме</w:t>
            </w:r>
            <w:r w:rsidR="00532A24">
              <w:rPr>
                <w:color w:val="000000"/>
                <w:sz w:val="24"/>
                <w:szCs w:val="24"/>
              </w:rPr>
              <w:t>н</w:t>
            </w:r>
            <w:r w:rsidR="00532A24">
              <w:rPr>
                <w:color w:val="000000"/>
                <w:sz w:val="24"/>
                <w:szCs w:val="24"/>
              </w:rPr>
              <w:softHyphen/>
              <w:t>ных методов социальной работы.</w:t>
            </w:r>
          </w:p>
        </w:tc>
      </w:tr>
      <w:tr w:rsidR="00B92B33" w:rsidRPr="00594401" w:rsidTr="00C25390">
        <w:trPr>
          <w:jc w:val="center"/>
        </w:trPr>
        <w:tc>
          <w:tcPr>
            <w:tcW w:w="2802" w:type="dxa"/>
            <w:vAlign w:val="center"/>
          </w:tcPr>
          <w:p w:rsidR="00B92B33" w:rsidRPr="00594401" w:rsidRDefault="00B92B33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Формируемые компетенции, результат</w:t>
            </w:r>
            <w:r w:rsidRPr="00594401">
              <w:rPr>
                <w:rStyle w:val="12pt"/>
                <w:color w:val="auto"/>
              </w:rPr>
              <w:t xml:space="preserve"> </w:t>
            </w:r>
            <w:r w:rsidRPr="00594401">
              <w:rPr>
                <w:rStyle w:val="12pt"/>
                <w:b/>
                <w:color w:val="auto"/>
              </w:rPr>
              <w:t>обучения</w:t>
            </w:r>
          </w:p>
        </w:tc>
        <w:tc>
          <w:tcPr>
            <w:tcW w:w="6882" w:type="dxa"/>
          </w:tcPr>
          <w:p w:rsidR="00B92B33" w:rsidRPr="00C30C78" w:rsidRDefault="00B92B33" w:rsidP="00C25390">
            <w:pPr>
              <w:pStyle w:val="Style4"/>
              <w:widowControl/>
              <w:tabs>
                <w:tab w:val="left" w:pos="993"/>
              </w:tabs>
              <w:spacing w:line="240" w:lineRule="auto"/>
              <w:ind w:firstLine="0"/>
            </w:pPr>
            <w:r>
              <w:rPr>
                <w:rStyle w:val="FontStyle11"/>
                <w:spacing w:val="0"/>
              </w:rPr>
              <w:t>БПК-7. Применять знания о специфике социальных проблем, многообразия теоретико-методологических подходов к построению социальной работы</w:t>
            </w:r>
          </w:p>
        </w:tc>
      </w:tr>
      <w:tr w:rsidR="00B92B33" w:rsidRPr="00594401" w:rsidTr="00C25390">
        <w:trPr>
          <w:jc w:val="center"/>
        </w:trPr>
        <w:tc>
          <w:tcPr>
            <w:tcW w:w="2802" w:type="dxa"/>
            <w:vAlign w:val="center"/>
          </w:tcPr>
          <w:p w:rsidR="00B92B33" w:rsidRPr="00594401" w:rsidRDefault="00B92B33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</w:rPr>
            </w:pPr>
            <w:r>
              <w:rPr>
                <w:rStyle w:val="12pt"/>
                <w:b/>
                <w:color w:val="auto"/>
              </w:rPr>
              <w:t xml:space="preserve">Форма </w:t>
            </w:r>
            <w:r w:rsidRPr="00594401">
              <w:rPr>
                <w:rStyle w:val="12pt"/>
                <w:b/>
                <w:color w:val="auto"/>
              </w:rPr>
              <w:t>промежуточной аттестации</w:t>
            </w:r>
          </w:p>
        </w:tc>
        <w:tc>
          <w:tcPr>
            <w:tcW w:w="6882" w:type="dxa"/>
          </w:tcPr>
          <w:p w:rsidR="00B92B33" w:rsidRPr="00C30C78" w:rsidRDefault="00B92B33" w:rsidP="00C25390">
            <w:pPr>
              <w:pStyle w:val="Default"/>
              <w:ind w:hanging="1"/>
              <w:jc w:val="both"/>
              <w:rPr>
                <w:color w:val="auto"/>
              </w:rPr>
            </w:pPr>
            <w:r>
              <w:rPr>
                <w:color w:val="auto"/>
              </w:rPr>
              <w:t>Экзамен:</w:t>
            </w:r>
            <w:r w:rsidRPr="00C30C78">
              <w:rPr>
                <w:color w:val="auto"/>
              </w:rPr>
              <w:t xml:space="preserve"> </w:t>
            </w:r>
            <w:r>
              <w:rPr>
                <w:color w:val="auto"/>
              </w:rPr>
              <w:t>2</w:t>
            </w:r>
            <w:r w:rsidRPr="00C30C78">
              <w:rPr>
                <w:color w:val="auto"/>
              </w:rPr>
              <w:t xml:space="preserve"> семестр;</w:t>
            </w:r>
          </w:p>
          <w:p w:rsidR="00B92B33" w:rsidRPr="00C30C78" w:rsidRDefault="00B92B33" w:rsidP="00C25390">
            <w:pPr>
              <w:pStyle w:val="Default"/>
              <w:ind w:hanging="1"/>
              <w:jc w:val="both"/>
              <w:rPr>
                <w:color w:val="auto"/>
              </w:rPr>
            </w:pPr>
          </w:p>
        </w:tc>
      </w:tr>
    </w:tbl>
    <w:p w:rsidR="00E04552" w:rsidRDefault="00E04552" w:rsidP="000C6841">
      <w:pPr>
        <w:pStyle w:val="11"/>
        <w:shd w:val="clear" w:color="auto" w:fill="auto"/>
        <w:spacing w:before="0" w:after="0" w:line="240" w:lineRule="auto"/>
        <w:rPr>
          <w:rStyle w:val="a4"/>
          <w:b/>
          <w:color w:val="auto"/>
          <w:sz w:val="28"/>
          <w:szCs w:val="28"/>
        </w:rPr>
      </w:pPr>
      <w:bookmarkStart w:id="0" w:name="_GoBack"/>
      <w:bookmarkEnd w:id="0"/>
    </w:p>
    <w:sectPr w:rsidR="00E04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67E08C0"/>
    <w:lvl w:ilvl="0">
      <w:numFmt w:val="bullet"/>
      <w:lvlText w:val="*"/>
      <w:lvlJc w:val="left"/>
    </w:lvl>
  </w:abstractNum>
  <w:abstractNum w:abstractNumId="1">
    <w:nsid w:val="004F0623"/>
    <w:multiLevelType w:val="hybridMultilevel"/>
    <w:tmpl w:val="80629EE0"/>
    <w:lvl w:ilvl="0" w:tplc="0419000B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C26275"/>
    <w:multiLevelType w:val="hybridMultilevel"/>
    <w:tmpl w:val="5492F582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584A45C1"/>
    <w:multiLevelType w:val="hybridMultilevel"/>
    <w:tmpl w:val="2B3AD47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2DE7358"/>
    <w:multiLevelType w:val="hybridMultilevel"/>
    <w:tmpl w:val="585C33F4"/>
    <w:lvl w:ilvl="0" w:tplc="E67E08C0"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77C3394"/>
    <w:multiLevelType w:val="hybridMultilevel"/>
    <w:tmpl w:val="FEE40702"/>
    <w:lvl w:ilvl="0" w:tplc="E67E08C0"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1C"/>
    <w:rsid w:val="00002CF9"/>
    <w:rsid w:val="000C6841"/>
    <w:rsid w:val="000D20AB"/>
    <w:rsid w:val="00115027"/>
    <w:rsid w:val="00125876"/>
    <w:rsid w:val="00140319"/>
    <w:rsid w:val="00145274"/>
    <w:rsid w:val="001B4943"/>
    <w:rsid w:val="001F753E"/>
    <w:rsid w:val="002245BF"/>
    <w:rsid w:val="00287E40"/>
    <w:rsid w:val="002A5DF2"/>
    <w:rsid w:val="002F0DF7"/>
    <w:rsid w:val="003353F5"/>
    <w:rsid w:val="00385F9B"/>
    <w:rsid w:val="004F4228"/>
    <w:rsid w:val="004F4249"/>
    <w:rsid w:val="004F595D"/>
    <w:rsid w:val="00513CDB"/>
    <w:rsid w:val="00514006"/>
    <w:rsid w:val="005323A7"/>
    <w:rsid w:val="00532A24"/>
    <w:rsid w:val="00594401"/>
    <w:rsid w:val="005966AF"/>
    <w:rsid w:val="005A23C8"/>
    <w:rsid w:val="005D3CDA"/>
    <w:rsid w:val="0061598D"/>
    <w:rsid w:val="006516E9"/>
    <w:rsid w:val="00655D73"/>
    <w:rsid w:val="007407FE"/>
    <w:rsid w:val="007542ED"/>
    <w:rsid w:val="00755CD6"/>
    <w:rsid w:val="00756549"/>
    <w:rsid w:val="007C2FF1"/>
    <w:rsid w:val="007F2D1C"/>
    <w:rsid w:val="008147C2"/>
    <w:rsid w:val="00824E3B"/>
    <w:rsid w:val="008539E6"/>
    <w:rsid w:val="008929C1"/>
    <w:rsid w:val="008D74F5"/>
    <w:rsid w:val="0093137D"/>
    <w:rsid w:val="009447D8"/>
    <w:rsid w:val="009B2D1C"/>
    <w:rsid w:val="00A14EE1"/>
    <w:rsid w:val="00A612D9"/>
    <w:rsid w:val="00B032DA"/>
    <w:rsid w:val="00B13A95"/>
    <w:rsid w:val="00B36B7C"/>
    <w:rsid w:val="00B55B4F"/>
    <w:rsid w:val="00B92B33"/>
    <w:rsid w:val="00BA4CAE"/>
    <w:rsid w:val="00BA72B2"/>
    <w:rsid w:val="00BD2D5C"/>
    <w:rsid w:val="00C25390"/>
    <w:rsid w:val="00C30C78"/>
    <w:rsid w:val="00C34008"/>
    <w:rsid w:val="00C447A9"/>
    <w:rsid w:val="00C47FE4"/>
    <w:rsid w:val="00C775DF"/>
    <w:rsid w:val="00D5159F"/>
    <w:rsid w:val="00D62295"/>
    <w:rsid w:val="00DF1BEF"/>
    <w:rsid w:val="00E04552"/>
    <w:rsid w:val="00E12ED4"/>
    <w:rsid w:val="00E65F35"/>
    <w:rsid w:val="00E6748C"/>
    <w:rsid w:val="00E74E4E"/>
    <w:rsid w:val="00EA43E5"/>
    <w:rsid w:val="00EA66D6"/>
    <w:rsid w:val="00EB7CF4"/>
    <w:rsid w:val="00EC6943"/>
    <w:rsid w:val="00EF3C7E"/>
    <w:rsid w:val="00F4286F"/>
    <w:rsid w:val="00F85E49"/>
    <w:rsid w:val="00FA31B6"/>
    <w:rsid w:val="00FA3CDF"/>
    <w:rsid w:val="00FD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2B33"/>
    <w:pPr>
      <w:keepNext/>
      <w:jc w:val="both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E74E4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0">
    <w:name w:val="Основной текст + 12 pt;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3"/>
    <w:rsid w:val="00E74E4E"/>
    <w:pPr>
      <w:widowControl w:val="0"/>
      <w:shd w:val="clear" w:color="auto" w:fill="FFFFFF"/>
      <w:spacing w:before="60" w:after="300" w:line="0" w:lineRule="atLeast"/>
    </w:pPr>
    <w:rPr>
      <w:b/>
      <w:bCs/>
      <w:sz w:val="26"/>
      <w:szCs w:val="26"/>
      <w:lang w:eastAsia="en-US"/>
    </w:rPr>
  </w:style>
  <w:style w:type="table" w:styleId="a5">
    <w:name w:val="Table Grid"/>
    <w:basedOn w:val="a1"/>
    <w:uiPriority w:val="59"/>
    <w:rsid w:val="00E74E4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4E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basedOn w:val="a0"/>
    <w:uiPriority w:val="99"/>
    <w:rsid w:val="00E74E4E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E74E4E"/>
    <w:pPr>
      <w:widowControl w:val="0"/>
      <w:autoSpaceDE w:val="0"/>
      <w:autoSpaceDN w:val="0"/>
      <w:adjustRightInd w:val="0"/>
      <w:spacing w:line="264" w:lineRule="exact"/>
      <w:ind w:firstLine="514"/>
      <w:jc w:val="both"/>
    </w:pPr>
    <w:rPr>
      <w:sz w:val="24"/>
      <w:szCs w:val="24"/>
    </w:rPr>
  </w:style>
  <w:style w:type="paragraph" w:styleId="a6">
    <w:name w:val="Body Text Indent"/>
    <w:basedOn w:val="a"/>
    <w:link w:val="a7"/>
    <w:rsid w:val="00125876"/>
    <w:pPr>
      <w:ind w:firstLine="720"/>
      <w:jc w:val="both"/>
    </w:pPr>
    <w:rPr>
      <w:b/>
      <w:bCs/>
    </w:rPr>
  </w:style>
  <w:style w:type="character" w:customStyle="1" w:styleId="a7">
    <w:name w:val="Основной текст с отступом Знак"/>
    <w:basedOn w:val="a0"/>
    <w:link w:val="a6"/>
    <w:rsid w:val="0012587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Style3">
    <w:name w:val="Style3"/>
    <w:basedOn w:val="a"/>
    <w:uiPriority w:val="99"/>
    <w:rsid w:val="005D3C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uiPriority w:val="99"/>
    <w:rsid w:val="005D3CDA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B92B33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2">
    <w:name w:val="Body Text 2"/>
    <w:basedOn w:val="a"/>
    <w:link w:val="20"/>
    <w:unhideWhenUsed/>
    <w:rsid w:val="004F4249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rsid w:val="004F42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55B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5B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rsid w:val="00C340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2B33"/>
    <w:pPr>
      <w:keepNext/>
      <w:jc w:val="both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E74E4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0">
    <w:name w:val="Основной текст + 12 pt;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3"/>
    <w:rsid w:val="00E74E4E"/>
    <w:pPr>
      <w:widowControl w:val="0"/>
      <w:shd w:val="clear" w:color="auto" w:fill="FFFFFF"/>
      <w:spacing w:before="60" w:after="300" w:line="0" w:lineRule="atLeast"/>
    </w:pPr>
    <w:rPr>
      <w:b/>
      <w:bCs/>
      <w:sz w:val="26"/>
      <w:szCs w:val="26"/>
      <w:lang w:eastAsia="en-US"/>
    </w:rPr>
  </w:style>
  <w:style w:type="table" w:styleId="a5">
    <w:name w:val="Table Grid"/>
    <w:basedOn w:val="a1"/>
    <w:uiPriority w:val="59"/>
    <w:rsid w:val="00E74E4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4E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basedOn w:val="a0"/>
    <w:uiPriority w:val="99"/>
    <w:rsid w:val="00E74E4E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E74E4E"/>
    <w:pPr>
      <w:widowControl w:val="0"/>
      <w:autoSpaceDE w:val="0"/>
      <w:autoSpaceDN w:val="0"/>
      <w:adjustRightInd w:val="0"/>
      <w:spacing w:line="264" w:lineRule="exact"/>
      <w:ind w:firstLine="514"/>
      <w:jc w:val="both"/>
    </w:pPr>
    <w:rPr>
      <w:sz w:val="24"/>
      <w:szCs w:val="24"/>
    </w:rPr>
  </w:style>
  <w:style w:type="paragraph" w:styleId="a6">
    <w:name w:val="Body Text Indent"/>
    <w:basedOn w:val="a"/>
    <w:link w:val="a7"/>
    <w:rsid w:val="00125876"/>
    <w:pPr>
      <w:ind w:firstLine="720"/>
      <w:jc w:val="both"/>
    </w:pPr>
    <w:rPr>
      <w:b/>
      <w:bCs/>
    </w:rPr>
  </w:style>
  <w:style w:type="character" w:customStyle="1" w:styleId="a7">
    <w:name w:val="Основной текст с отступом Знак"/>
    <w:basedOn w:val="a0"/>
    <w:link w:val="a6"/>
    <w:rsid w:val="0012587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Style3">
    <w:name w:val="Style3"/>
    <w:basedOn w:val="a"/>
    <w:uiPriority w:val="99"/>
    <w:rsid w:val="005D3C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uiPriority w:val="99"/>
    <w:rsid w:val="005D3CDA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B92B33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2">
    <w:name w:val="Body Text 2"/>
    <w:basedOn w:val="a"/>
    <w:link w:val="20"/>
    <w:unhideWhenUsed/>
    <w:rsid w:val="004F4249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rsid w:val="004F42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55B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5B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rsid w:val="00C340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1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user404</dc:creator>
  <cp:lastModifiedBy>Admin</cp:lastModifiedBy>
  <cp:revision>55</cp:revision>
  <dcterms:created xsi:type="dcterms:W3CDTF">2024-12-10T14:44:00Z</dcterms:created>
  <dcterms:modified xsi:type="dcterms:W3CDTF">2025-03-20T19:55:00Z</dcterms:modified>
</cp:coreProperties>
</file>