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504" w:rsidRPr="00647D26" w:rsidRDefault="00AD3504" w:rsidP="00647D26">
      <w:pPr>
        <w:ind w:left="360"/>
        <w:jc w:val="center"/>
        <w:rPr>
          <w:b/>
        </w:rPr>
      </w:pPr>
      <w:proofErr w:type="gramStart"/>
      <w:r w:rsidRPr="00647D26">
        <w:rPr>
          <w:b/>
        </w:rPr>
        <w:t>Опорные материалы по дисциплине «Новая и новейшая история стран Европы и Америки» (для студентов 4 курса специальности «История.</w:t>
      </w:r>
      <w:proofErr w:type="gramEnd"/>
      <w:r w:rsidRPr="00647D26">
        <w:rPr>
          <w:b/>
        </w:rPr>
        <w:t xml:space="preserve"> Социально-политические дисциплины»)</w:t>
      </w:r>
    </w:p>
    <w:p w:rsidR="00AD3504" w:rsidRPr="00AD3504" w:rsidRDefault="00AD3504" w:rsidP="00950952">
      <w:pPr>
        <w:ind w:left="360"/>
        <w:rPr>
          <w:i/>
        </w:rPr>
      </w:pPr>
    </w:p>
    <w:p w:rsidR="00780E6B" w:rsidRDefault="00780E6B" w:rsidP="00950952">
      <w:pPr>
        <w:ind w:left="360"/>
        <w:rPr>
          <w:i/>
        </w:rPr>
      </w:pPr>
      <w:r w:rsidRPr="00BC6CAF">
        <w:rPr>
          <w:i/>
        </w:rPr>
        <w:t>«Государс</w:t>
      </w:r>
      <w:bookmarkStart w:id="0" w:name="_GoBack"/>
      <w:bookmarkEnd w:id="0"/>
      <w:r w:rsidRPr="00BC6CAF">
        <w:rPr>
          <w:i/>
        </w:rPr>
        <w:t>тво благоденствия». Основные тенденции экономического развития стран Западной Европы и США</w:t>
      </w:r>
    </w:p>
    <w:p w:rsidR="00780E6B" w:rsidRPr="00780E6B" w:rsidRDefault="00780E6B" w:rsidP="00780E6B">
      <w:pPr>
        <w:ind w:left="360"/>
        <w:rPr>
          <w:bCs/>
          <w:i/>
        </w:rPr>
      </w:pPr>
      <w:r w:rsidRPr="00780E6B">
        <w:rPr>
          <w:bCs/>
          <w:i/>
        </w:rPr>
        <w:t xml:space="preserve"> </w:t>
      </w:r>
    </w:p>
    <w:p w:rsidR="00780E6B" w:rsidRPr="00A61993" w:rsidRDefault="00780E6B" w:rsidP="00780E6B">
      <w:pPr>
        <w:shd w:val="clear" w:color="auto" w:fill="FFFFFF"/>
        <w:ind w:firstLine="720"/>
        <w:jc w:val="both"/>
      </w:pPr>
      <w:r>
        <w:rPr>
          <w:color w:val="000000"/>
        </w:rPr>
        <w:t xml:space="preserve">Вторая половина 40-х –60-е гг. – </w:t>
      </w:r>
      <w:r w:rsidRPr="00A61993">
        <w:rPr>
          <w:color w:val="000000"/>
        </w:rPr>
        <w:t xml:space="preserve"> время успешного экономического развития, укрепления социальной и политической стабильности. Общей чертой политики правительств этих стран стало расширение государственного регулирования.</w:t>
      </w:r>
    </w:p>
    <w:p w:rsidR="00780E6B" w:rsidRPr="00A61993" w:rsidRDefault="00780E6B" w:rsidP="00780E6B">
      <w:pPr>
        <w:shd w:val="clear" w:color="auto" w:fill="FFFFFF"/>
        <w:ind w:firstLine="720"/>
        <w:jc w:val="both"/>
        <w:rPr>
          <w:color w:val="000000"/>
        </w:rPr>
      </w:pPr>
      <w:r w:rsidRPr="00A61993">
        <w:rPr>
          <w:color w:val="000000"/>
        </w:rPr>
        <w:t xml:space="preserve">Успехи в экономической сфере после Второй мировой войны, сочетание разных форм собственности и экономической деятельности: частной, коллективной и государственной, национализация промышленности и складывание государственного сектора экономики (в ведущих странах Западной Европы он охватил 20-25 % промышленности) позволили сформировать основные институты и механизмы государства благоденствия. Главная роль отводилась программам социальной помощи неимущим слоям населения, создания рабочих мест, поддержки образования, здравоохранения, пенсионного обеспечения. Государство вмешивалось в отношения между предпринимателями и профсоюзами, пыталось обеспечить равные возможности всем гражданам, предоставив социальные гарантии тому, кто в них нуждался, поднять уровень жизни населения до уровня жизни обеспеченных слоев, сократить социальное неравенство путем предоставления социальных услуг: пособий на детей, бесплатное образование, медицинское обслуживание, пенсии и т.д. </w:t>
      </w:r>
    </w:p>
    <w:p w:rsidR="00780E6B" w:rsidRPr="00A61993" w:rsidRDefault="00780E6B" w:rsidP="00780E6B">
      <w:pPr>
        <w:shd w:val="clear" w:color="auto" w:fill="FFFFFF"/>
        <w:ind w:firstLine="720"/>
        <w:jc w:val="both"/>
      </w:pPr>
      <w:r w:rsidRPr="00A61993">
        <w:rPr>
          <w:color w:val="000000"/>
        </w:rPr>
        <w:t xml:space="preserve">Основными инструментами регулирования в экономике стал: государственный сектор, кредитно-налоговые рычаги и методы прямого регулирования (индикативное планирование, контроль </w:t>
      </w:r>
      <w:r>
        <w:rPr>
          <w:color w:val="000000"/>
        </w:rPr>
        <w:t>над</w:t>
      </w:r>
      <w:r w:rsidRPr="00A61993">
        <w:rPr>
          <w:color w:val="000000"/>
        </w:rPr>
        <w:t xml:space="preserve"> ценами, валютными операциями и т.д.). В социальной сфере проводилась реформистская политика «выравнивания доходов», нацеленная на сохранение социальной стабильности благодаря повышению уровня жизни населения. Ее </w:t>
      </w:r>
      <w:r>
        <w:rPr>
          <w:color w:val="000000"/>
        </w:rPr>
        <w:t>средств</w:t>
      </w:r>
      <w:r w:rsidRPr="00A61993">
        <w:rPr>
          <w:color w:val="000000"/>
        </w:rPr>
        <w:t>ами стали крупномасштабные государственные программы (развитие здравоохранения, образования, жилищного строительства); расширение системы социальной защиты (пенсии, пособия, дотации).</w:t>
      </w:r>
    </w:p>
    <w:p w:rsidR="00780E6B" w:rsidRPr="00A61993" w:rsidRDefault="00780E6B" w:rsidP="00780E6B">
      <w:pPr>
        <w:shd w:val="clear" w:color="auto" w:fill="FFFFFF"/>
        <w:ind w:firstLine="720"/>
        <w:jc w:val="both"/>
      </w:pPr>
      <w:r w:rsidRPr="00A61993">
        <w:rPr>
          <w:color w:val="000000"/>
        </w:rPr>
        <w:t xml:space="preserve">Послевоенные конституции стран Западной Европы закрепили не только широкие политические права и свободы, но и ряд социальных прав трудящихся (право на труд, отдых, образование, создание профсоюзов, право на забастовку). В политической сфере в это время устанавливается своеобразный «социал-реформистский консенсус». Для него </w:t>
      </w:r>
      <w:proofErr w:type="gramStart"/>
      <w:r w:rsidRPr="00A61993">
        <w:rPr>
          <w:color w:val="000000"/>
        </w:rPr>
        <w:t>характерны</w:t>
      </w:r>
      <w:proofErr w:type="gramEnd"/>
      <w:r w:rsidRPr="00A61993">
        <w:rPr>
          <w:color w:val="000000"/>
        </w:rPr>
        <w:t>:</w:t>
      </w:r>
    </w:p>
    <w:p w:rsidR="00780E6B" w:rsidRPr="00A61993" w:rsidRDefault="00780E6B" w:rsidP="00780E6B">
      <w:pPr>
        <w:shd w:val="clear" w:color="auto" w:fill="FFFFFF"/>
        <w:ind w:firstLine="720"/>
        <w:jc w:val="both"/>
      </w:pPr>
      <w:r w:rsidRPr="00A61993">
        <w:rPr>
          <w:color w:val="000000"/>
        </w:rPr>
        <w:t xml:space="preserve">1) сближение социал-демократических и правых партий на основе признания государственного регулирования. Различия касались лишь масштабов этого регулирования: социал-демократы стремились его </w:t>
      </w:r>
      <w:r w:rsidRPr="00A61993">
        <w:rPr>
          <w:color w:val="000000"/>
        </w:rPr>
        <w:lastRenderedPageBreak/>
        <w:t>расширить, правые занимали более умеренную позицию. Тем самым создавалась преемственность в политике;</w:t>
      </w:r>
    </w:p>
    <w:p w:rsidR="00780E6B" w:rsidRPr="00A61993" w:rsidRDefault="00780E6B" w:rsidP="00780E6B">
      <w:pPr>
        <w:shd w:val="clear" w:color="auto" w:fill="FFFFFF"/>
        <w:ind w:firstLine="720"/>
        <w:jc w:val="both"/>
        <w:rPr>
          <w:color w:val="000000"/>
        </w:rPr>
      </w:pPr>
      <w:r w:rsidRPr="00A61993">
        <w:rPr>
          <w:color w:val="000000"/>
        </w:rPr>
        <w:t xml:space="preserve">2) решение социальных конфликтов путем компромиссов между профсоюзами и предпринимателями при посредничестве государства. </w:t>
      </w:r>
    </w:p>
    <w:p w:rsidR="00780E6B" w:rsidRDefault="00780E6B" w:rsidP="00780E6B">
      <w:pPr>
        <w:jc w:val="both"/>
      </w:pPr>
      <w:r w:rsidRPr="00A61993">
        <w:t>В наиболее полной форме эти принципы были реализованы в скандинавской или  шведской модели социализма, реализованной в Дании, Норвегии и Швеции. Основные ее черты: высокоэффективная экономика, обеспечение занятости всего трудоспособного населения, ликвидация бедности, создание развитой системы социального обеспечения, высокий уровень грамотности и культуры. Государство осуществляло функции перераспределения национального дохода в целях обеспечения большей социальной справедливости. В конце 60-х – начале 70-х гг. «государство благоденствия» переживало кризис в связи большими государственными расходами, что вызывало дефицит бюджета и инфляцию. Углубился кризис в связи с «нефтяным шоком» – экономическим кризисом 70-х гг., вызванным повышением мировых цен на нефть странами-экспортерами нефти (ОПЕК)</w:t>
      </w:r>
    </w:p>
    <w:p w:rsidR="00780E6B" w:rsidRDefault="00780E6B" w:rsidP="00780E6B">
      <w:pPr>
        <w:jc w:val="both"/>
      </w:pPr>
    </w:p>
    <w:p w:rsidR="00780E6B" w:rsidRPr="00030D6C" w:rsidRDefault="00780E6B" w:rsidP="00780E6B">
      <w:pPr>
        <w:jc w:val="both"/>
        <w:rPr>
          <w:i/>
        </w:rPr>
      </w:pPr>
      <w:r w:rsidRPr="00030D6C">
        <w:rPr>
          <w:i/>
        </w:rPr>
        <w:t>США в 50-60-е гг.</w:t>
      </w:r>
    </w:p>
    <w:p w:rsidR="00950952" w:rsidRPr="00FB7100" w:rsidRDefault="00950952" w:rsidP="00950952">
      <w:pPr>
        <w:ind w:firstLine="708"/>
        <w:jc w:val="both"/>
      </w:pPr>
      <w:r w:rsidRPr="00FB7100">
        <w:t xml:space="preserve">Одной из особенностей общественной жизни в США в конце 40-х – начале 50-х гг. стало распространение антисоветских и антикоммунистических настроений. В </w:t>
      </w:r>
      <w:smartTag w:uri="urn:schemas-microsoft-com:office:smarttags" w:element="metricconverter">
        <w:smartTagPr>
          <w:attr w:name="ProductID" w:val="1947 г"/>
        </w:smartTagPr>
        <w:r w:rsidRPr="00FB7100">
          <w:t>1947 г</w:t>
        </w:r>
      </w:smartTag>
      <w:r w:rsidRPr="00FB7100">
        <w:t xml:space="preserve">. начались «проверки лояльности» государственных служащих </w:t>
      </w:r>
      <w:proofErr w:type="gramStart"/>
      <w:r w:rsidRPr="00FB7100">
        <w:t>м</w:t>
      </w:r>
      <w:proofErr w:type="gramEnd"/>
      <w:r w:rsidRPr="00FB7100">
        <w:t xml:space="preserve"> чистки тех, кого подозревали в симпатиях к СССР и коммунизму. В январе </w:t>
      </w:r>
      <w:smartTag w:uri="urn:schemas-microsoft-com:office:smarttags" w:element="metricconverter">
        <w:smartTagPr>
          <w:attr w:name="ProductID" w:val="1949 г"/>
        </w:smartTagPr>
        <w:r w:rsidRPr="00FB7100">
          <w:t>1949 г</w:t>
        </w:r>
      </w:smartTag>
      <w:r w:rsidRPr="00FB7100">
        <w:t>. состоялся судебный процесс против руководства Коммунистической партии, обвиненного в лояльности и даже шпионаже в пользу СССР. 11 коммунистов были приговорены к штрафам и различным срокам тюремного заключения. Наиболее крайние формы проявились в 1950-53 гг. в маккартизме, т.е. широкомасштабной антикоммунистической компании, возглавляемой сенатором Маккарти.</w:t>
      </w:r>
    </w:p>
    <w:p w:rsidR="00950952" w:rsidRPr="00FB7100" w:rsidRDefault="00950952" w:rsidP="00950952">
      <w:pPr>
        <w:jc w:val="both"/>
      </w:pPr>
      <w:r w:rsidRPr="00FB7100">
        <w:t xml:space="preserve">Враги США выискивались среди чиновников высшего ранга в Пентагоне, Конгрессе, интеллигенции, ученых. Были заведены тысячи дел, состоялись судебные процессы. Эта компания приобрела очень широкие масштабы. В </w:t>
      </w:r>
      <w:smartTag w:uri="urn:schemas-microsoft-com:office:smarttags" w:element="metricconverter">
        <w:smartTagPr>
          <w:attr w:name="ProductID" w:val="1954 г"/>
        </w:smartTagPr>
        <w:r w:rsidRPr="00FB7100">
          <w:t>1954 г</w:t>
        </w:r>
      </w:smartTag>
      <w:r w:rsidRPr="00FB7100">
        <w:t xml:space="preserve">. Сенат США привлек Маккарти к ответственности за оскорбление Конгресса и незаконное расходование государственных средств. </w:t>
      </w:r>
    </w:p>
    <w:p w:rsidR="00780E6B" w:rsidRPr="00CB75C3" w:rsidRDefault="00950952" w:rsidP="00780E6B">
      <w:pPr>
        <w:jc w:val="both"/>
      </w:pPr>
      <w:r>
        <w:tab/>
      </w:r>
      <w:r w:rsidR="00780E6B" w:rsidRPr="00CB75C3">
        <w:t xml:space="preserve">Воплощением идей неолиберализма и «государства благоденствия» стали программы Трумэна «Справедливый курс», «Новые рубежи» Кеннеди и «Великое общество» </w:t>
      </w:r>
      <w:proofErr w:type="spellStart"/>
      <w:r w:rsidR="00780E6B" w:rsidRPr="00CB75C3">
        <w:t>Л.Джонсона</w:t>
      </w:r>
      <w:proofErr w:type="spellEnd"/>
      <w:r w:rsidR="00780E6B" w:rsidRPr="00CB75C3">
        <w:t>.</w:t>
      </w:r>
      <w:r w:rsidR="00780E6B">
        <w:t xml:space="preserve"> </w:t>
      </w:r>
      <w:r w:rsidR="00780E6B" w:rsidRPr="00CB75C3">
        <w:t xml:space="preserve">В рамках «Справедливого курса» были приняты законы о занятости с целью сокращения безработицы, законы о повышении пенсий и пособий, «солдатский билль», предусматривавший льготы участникам войны. Программа Кеннеди «Новые рубежи» предусматривала меры по стабилизации экономики и расширению социальной помощи. </w:t>
      </w:r>
      <w:proofErr w:type="gramStart"/>
      <w:r w:rsidR="00780E6B" w:rsidRPr="00CB75C3">
        <w:t xml:space="preserve">Запрещалось повышать цены в электротехнической и сталелитейной отраслях промышленности, предусматривались дотации угледобывающей промышленности, разработаны программы переквалификации рабочих и ликвидации безграмотности среди взрослых. </w:t>
      </w:r>
      <w:proofErr w:type="gramEnd"/>
    </w:p>
    <w:p w:rsidR="00780E6B" w:rsidRPr="00CB75C3" w:rsidRDefault="00780E6B" w:rsidP="00780E6B">
      <w:pPr>
        <w:jc w:val="both"/>
      </w:pPr>
      <w:r w:rsidRPr="00CB75C3">
        <w:lastRenderedPageBreak/>
        <w:tab/>
        <w:t xml:space="preserve">При Джонсоне в 1964-68 гг. наблюдается быстрый экономический рост, обусловленный НТР, государственным регулированием и стимулированием. В это время США имели 57тыс. ЭВМ, в то время как в Западной Европе и Японии вместе взятых было 24 тыс. На научные исследования расходы возросли в 6 раз, а с 1955-70 гг. число студентов увеличилось в 7 раз. Возросла доля непроизводственной сферы экономики и сферы услуг. В 1951-60 гг. темпы экономического развития составили 1,4% в год, а в </w:t>
      </w:r>
      <w:smartTag w:uri="urn:schemas-microsoft-com:office:smarttags" w:element="metricconverter">
        <w:smartTagPr>
          <w:attr w:name="ProductID" w:val="1964 г"/>
        </w:smartTagPr>
        <w:r w:rsidRPr="00CB75C3">
          <w:t>1964 г</w:t>
        </w:r>
      </w:smartTag>
      <w:r w:rsidRPr="00CB75C3">
        <w:t xml:space="preserve">. – 6%. Рост темпов экономического развития обусловлен также переходом от антикризисного регулирования к долгосрочному планированию. </w:t>
      </w:r>
    </w:p>
    <w:p w:rsidR="00780E6B" w:rsidRPr="00CB75C3" w:rsidRDefault="00780E6B" w:rsidP="00780E6B">
      <w:pPr>
        <w:jc w:val="both"/>
      </w:pPr>
      <w:r w:rsidRPr="00CB75C3">
        <w:tab/>
        <w:t xml:space="preserve">В январе </w:t>
      </w:r>
      <w:smartTag w:uri="urn:schemas-microsoft-com:office:smarttags" w:element="metricconverter">
        <w:smartTagPr>
          <w:attr w:name="ProductID" w:val="1964 г"/>
        </w:smartTagPr>
        <w:r w:rsidRPr="00CB75C3">
          <w:t>1964 г</w:t>
        </w:r>
      </w:smartTag>
      <w:r w:rsidRPr="00CB75C3">
        <w:t xml:space="preserve">. Джонсон провозгласил политику борьбы с бедностью и создания «Великого общества», поскольку ниже уровня бедности живет 20% - цветные, престарелые, молодежь, неквалифицированные рабочие, неполные семьи. Массовая бедность тормозит воспроизводство рабочей силы, </w:t>
      </w:r>
      <w:proofErr w:type="gramStart"/>
      <w:r w:rsidRPr="00CB75C3">
        <w:t>значит</w:t>
      </w:r>
      <w:proofErr w:type="gramEnd"/>
      <w:r w:rsidRPr="00CB75C3">
        <w:t xml:space="preserve"> тормозит рост потребностей и спроса. Необходимо было перейти от благотворительности к вложению в человеческий капитал. Было создано Управление экономических возможностей при президенте. Основными направлениями программы «Великого общества» были:</w:t>
      </w:r>
    </w:p>
    <w:p w:rsidR="00780E6B" w:rsidRPr="00CB75C3" w:rsidRDefault="00780E6B" w:rsidP="00780E6B">
      <w:pPr>
        <w:numPr>
          <w:ilvl w:val="0"/>
          <w:numId w:val="3"/>
        </w:numPr>
        <w:autoSpaceDE/>
        <w:autoSpaceDN/>
        <w:jc w:val="both"/>
      </w:pPr>
      <w:r w:rsidRPr="00CB75C3">
        <w:t>Подготовка и обучение кадров.</w:t>
      </w:r>
    </w:p>
    <w:p w:rsidR="00780E6B" w:rsidRPr="00CB75C3" w:rsidRDefault="00780E6B" w:rsidP="00780E6B">
      <w:pPr>
        <w:numPr>
          <w:ilvl w:val="0"/>
          <w:numId w:val="3"/>
        </w:numPr>
        <w:autoSpaceDE/>
        <w:autoSpaceDN/>
        <w:jc w:val="both"/>
      </w:pPr>
      <w:r w:rsidRPr="00CB75C3">
        <w:t xml:space="preserve">Муниципалитеты сами распределяли деньги в соответствии с местными нуждами. </w:t>
      </w:r>
    </w:p>
    <w:p w:rsidR="00780E6B" w:rsidRPr="00CB75C3" w:rsidRDefault="00780E6B" w:rsidP="00780E6B">
      <w:pPr>
        <w:numPr>
          <w:ilvl w:val="0"/>
          <w:numId w:val="3"/>
        </w:numPr>
        <w:autoSpaceDE/>
        <w:autoSpaceDN/>
        <w:jc w:val="both"/>
      </w:pPr>
      <w:r w:rsidRPr="00CB75C3">
        <w:t>Помощь среднему бизнесу.</w:t>
      </w:r>
    </w:p>
    <w:p w:rsidR="00780E6B" w:rsidRPr="00CB75C3" w:rsidRDefault="00780E6B" w:rsidP="00780E6B">
      <w:pPr>
        <w:numPr>
          <w:ilvl w:val="0"/>
          <w:numId w:val="3"/>
        </w:numPr>
        <w:autoSpaceDE/>
        <w:autoSpaceDN/>
        <w:jc w:val="both"/>
      </w:pPr>
      <w:r w:rsidRPr="00CB75C3">
        <w:t>Координация добровольной работы американцев.</w:t>
      </w:r>
    </w:p>
    <w:p w:rsidR="00780E6B" w:rsidRPr="00CB75C3" w:rsidRDefault="00780E6B" w:rsidP="00780E6B">
      <w:pPr>
        <w:jc w:val="both"/>
      </w:pPr>
      <w:r w:rsidRPr="00CB75C3">
        <w:t>Было создано 123 центра по подготовке кадров, в которых обучались 195 тыс. чел., специальные организации для обучения подростков и переподготовки безработных. В сельскохозяйственных районах страны обучали сезонных рабочих, фермерам предоставлялась бесплатная медицинская и юридическая помощь и льготные кредиты.</w:t>
      </w:r>
    </w:p>
    <w:p w:rsidR="00780E6B" w:rsidRPr="00CB75C3" w:rsidRDefault="00780E6B" w:rsidP="00780E6B">
      <w:pPr>
        <w:jc w:val="both"/>
      </w:pPr>
      <w:r w:rsidRPr="00CB75C3">
        <w:tab/>
        <w:t xml:space="preserve">Местные власти реализовывали государственные программы «Великого общества». Было создано около 1 тыс. специальных агентств по воплощению социальных программ. Например, операция «Начало» - бесплатная дошкольная подготовка детей, «Скачок вперед» - бесплатная подготовка к колледжу. Приняты: закон о развитии трудовых ресурсов, закон о субсидии предпринимателей, которые обучали рабочих для своих нужд. Реализовывались программы бесплатных завтраков и обедов для детей в школе, выдачи талонов питания для бедных (их получали около 600 тыс.), жилищная программа. Было заявлено, что к </w:t>
      </w:r>
      <w:smartTag w:uri="urn:schemas-microsoft-com:office:smarttags" w:element="metricconverter">
        <w:smartTagPr>
          <w:attr w:name="ProductID" w:val="1976 г"/>
        </w:smartTagPr>
        <w:r w:rsidRPr="00CB75C3">
          <w:t>1976 г</w:t>
        </w:r>
      </w:smartTag>
      <w:r w:rsidRPr="00CB75C3">
        <w:t>. (к 200-летию провозглашения независимости) с бедностью в США будет покончено. Такую позицию правительства поддержали американские профсоюзы АФТ и крупный бизнес.</w:t>
      </w:r>
    </w:p>
    <w:p w:rsidR="00780E6B" w:rsidRPr="00CB75C3" w:rsidRDefault="00780E6B" w:rsidP="00780E6B">
      <w:pPr>
        <w:jc w:val="both"/>
      </w:pPr>
      <w:r w:rsidRPr="00CB75C3">
        <w:tab/>
        <w:t xml:space="preserve">Однако реализация социальных программ имела несколько негативных последствий. Во-первых, содержание огромного бюрократического аппарата. Во-вторых, рост инфляции в </w:t>
      </w:r>
      <w:smartTag w:uri="urn:schemas-microsoft-com:office:smarttags" w:element="metricconverter">
        <w:smartTagPr>
          <w:attr w:name="ProductID" w:val="1966 г"/>
        </w:smartTagPr>
        <w:r w:rsidRPr="00CB75C3">
          <w:t>1966 г</w:t>
        </w:r>
      </w:smartTag>
      <w:r w:rsidRPr="00CB75C3">
        <w:t>., что вызвало резкое недовольство обеспеченных слоев населения, особенно среднего класса. Ситуация осложнилась в результате расовых волнений (особенно негров).</w:t>
      </w:r>
    </w:p>
    <w:p w:rsidR="00780E6B" w:rsidRPr="00CB75C3" w:rsidRDefault="00780E6B" w:rsidP="00780E6B">
      <w:pPr>
        <w:jc w:val="both"/>
      </w:pPr>
      <w:r w:rsidRPr="00CB75C3">
        <w:lastRenderedPageBreak/>
        <w:tab/>
        <w:t xml:space="preserve">Кейнсианское регулирование экономикой предполагает рост инфляции и дефицит бюджета, однако в обществе стало меняться отношение к борьбе с бедностью. Усугубляла положение война во Вьетнаме (на нее ежегодно тратилось 25-30 </w:t>
      </w:r>
      <w:proofErr w:type="gramStart"/>
      <w:r w:rsidRPr="00CB75C3">
        <w:t>млрд</w:t>
      </w:r>
      <w:proofErr w:type="gramEnd"/>
      <w:r w:rsidRPr="00CB75C3">
        <w:t xml:space="preserve"> $). Государство тратило на помощь бедным около 40% бюджета. Стало ясно, что воевать во Вьетнаме и уничтожить бедность одновременно невозможно, поэтому финансирование программы сокращается, вводится более жесткий </w:t>
      </w:r>
      <w:proofErr w:type="gramStart"/>
      <w:r w:rsidRPr="00CB75C3">
        <w:t>контроль за</w:t>
      </w:r>
      <w:proofErr w:type="gramEnd"/>
      <w:r w:rsidRPr="00CB75C3">
        <w:t xml:space="preserve"> расходованием средств на социальное обеспечение.</w:t>
      </w:r>
    </w:p>
    <w:p w:rsidR="00780E6B" w:rsidRPr="00CB75C3" w:rsidRDefault="00780E6B" w:rsidP="00780E6B">
      <w:pPr>
        <w:jc w:val="both"/>
      </w:pPr>
      <w:r w:rsidRPr="00CB75C3">
        <w:tab/>
        <w:t xml:space="preserve">В конце 60-х – нач. 70-х гг. наблюдается спад экономического развития, возрастает безработица, инфляция, финансовая нестабильность. Сокращение спроса, что привело к кризису перепроизводства. В </w:t>
      </w:r>
      <w:smartTag w:uri="urn:schemas-microsoft-com:office:smarttags" w:element="metricconverter">
        <w:smartTagPr>
          <w:attr w:name="ProductID" w:val="1970 г"/>
        </w:smartTagPr>
        <w:r w:rsidRPr="00CB75C3">
          <w:t>1970 г</w:t>
        </w:r>
      </w:smartTag>
      <w:r w:rsidRPr="00CB75C3">
        <w:t xml:space="preserve">. реальная зарплата снизилась на 9%. </w:t>
      </w:r>
    </w:p>
    <w:p w:rsidR="00780E6B" w:rsidRPr="00CB75C3" w:rsidRDefault="00780E6B" w:rsidP="00780E6B">
      <w:pPr>
        <w:jc w:val="both"/>
      </w:pPr>
    </w:p>
    <w:p w:rsidR="00780E6B" w:rsidRPr="00950952" w:rsidRDefault="00780E6B" w:rsidP="00780E6B">
      <w:pPr>
        <w:jc w:val="both"/>
        <w:rPr>
          <w:i/>
        </w:rPr>
      </w:pPr>
      <w:r w:rsidRPr="00950952">
        <w:rPr>
          <w:i/>
        </w:rPr>
        <w:t>Великобритания.</w:t>
      </w:r>
    </w:p>
    <w:p w:rsidR="00780E6B" w:rsidRPr="00CB75C3" w:rsidRDefault="00780E6B" w:rsidP="00780E6B">
      <w:pPr>
        <w:jc w:val="both"/>
      </w:pPr>
      <w:r w:rsidRPr="00CB75C3">
        <w:tab/>
        <w:t>Стала первой европейской страной, создающей «общество благоденствия», была создана система бесплатной медицины и образования, реализовывался принцип полной занятости и равных возможностей.</w:t>
      </w:r>
    </w:p>
    <w:p w:rsidR="00780E6B" w:rsidRPr="00CB75C3" w:rsidRDefault="00780E6B" w:rsidP="00780E6B">
      <w:pPr>
        <w:jc w:val="both"/>
      </w:pPr>
      <w:r w:rsidRPr="00CB75C3">
        <w:tab/>
        <w:t xml:space="preserve">На выборах </w:t>
      </w:r>
      <w:smartTag w:uri="urn:schemas-microsoft-com:office:smarttags" w:element="metricconverter">
        <w:smartTagPr>
          <w:attr w:name="ProductID" w:val="1945 г"/>
        </w:smartTagPr>
        <w:r w:rsidRPr="00CB75C3">
          <w:t>1945 г</w:t>
        </w:r>
      </w:smartTag>
      <w:r w:rsidRPr="00CB75C3">
        <w:t xml:space="preserve">. победу одержали лейбористы, причем получили абсолютное большинство в парламенте. В результате было сформировано 3-е лейбористское правительство и 1-е, имеющее абсолютное большинство в парламенте. Необходимо было вывести страну из экономического кризиса и повысить покупательную способность населения. Лейбористы предлагали расширить государственный сектор экономики, планирование и прямые социальные программы. Была принята 4-летняя программа развития сельского хозяйства, предусматривавшая фиксированные цены на продовольствие и дотации фермерам за повышение урожайности и продуктивности. </w:t>
      </w:r>
      <w:proofErr w:type="gramStart"/>
      <w:r w:rsidRPr="00CB75C3">
        <w:t>Были национализированы во 2-й половине 40-х гг. Национальный Банк Англии, угледобывающая, электротехническая промышленность, железнодорожный и автомобильный транспорт, гражданская авиация, телефонная и телеграфная связь, как убыточные и требующие инвестиций и технологической реконструкции.</w:t>
      </w:r>
      <w:proofErr w:type="gramEnd"/>
      <w:r w:rsidRPr="00CB75C3">
        <w:t xml:space="preserve"> Всему населению гарантировались выплаты пенсий по возрасту (для мужчин с 65 лет, для женщин с 60 лет), пособий по безработице, материальная помощь в случае беременности, болезни или смерти. Страховые фонды государственного обеспечения формировались на 35% из взносов рабочих, на 65% из взносов предпринимателей и дотаций государства. В результате реформ расходы государства на социальное страхование увеличились в 2,5 раза. Реализована широкая жилищная программа, было введено более 1 млн</w:t>
      </w:r>
      <w:r>
        <w:t>.</w:t>
      </w:r>
      <w:r w:rsidRPr="00CB75C3">
        <w:t xml:space="preserve"> муниципальных домов, создана национальная служба здравоохранения, бесплатно выдавались лекарства по рецептам, очки и протезы. </w:t>
      </w:r>
    </w:p>
    <w:p w:rsidR="00780E6B" w:rsidRPr="00CB75C3" w:rsidRDefault="00780E6B" w:rsidP="00780E6B">
      <w:pPr>
        <w:jc w:val="both"/>
      </w:pPr>
      <w:r w:rsidRPr="00CB75C3">
        <w:tab/>
        <w:t xml:space="preserve">Расходы государства превышали возможности английской экономики. В </w:t>
      </w:r>
      <w:smartTag w:uri="urn:schemas-microsoft-com:office:smarttags" w:element="metricconverter">
        <w:smartTagPr>
          <w:attr w:name="ProductID" w:val="1950 г"/>
        </w:smartTagPr>
        <w:r w:rsidRPr="00CB75C3">
          <w:t>1950 г</w:t>
        </w:r>
      </w:smartTag>
      <w:r w:rsidRPr="00CB75C3">
        <w:t xml:space="preserve">. введена плата за лекарства и другие услуги. В 1951-52 гг. налоги возросли в 4 раза. Свободный обмен фунта стерлинга на золото и $ значительно сократил золотовалютный запас Великобритании. Это вызвало </w:t>
      </w:r>
      <w:r w:rsidRPr="00CB75C3">
        <w:lastRenderedPageBreak/>
        <w:t xml:space="preserve">финансовый кризис и повлекло «жесткую экономию» сократив государственные расходы и замораживание зарплаты. </w:t>
      </w:r>
    </w:p>
    <w:p w:rsidR="00780E6B" w:rsidRPr="00CB75C3" w:rsidRDefault="00780E6B" w:rsidP="00780E6B">
      <w:pPr>
        <w:jc w:val="both"/>
      </w:pPr>
      <w:r w:rsidRPr="00CB75C3">
        <w:tab/>
        <w:t xml:space="preserve">До середины 60-х гг. Великобритания имела высокий уровень жизни по сравнению с другими западными странами. В </w:t>
      </w:r>
      <w:smartTag w:uri="urn:schemas-microsoft-com:office:smarttags" w:element="metricconverter">
        <w:smartTagPr>
          <w:attr w:name="ProductID" w:val="1970 г"/>
        </w:smartTagPr>
        <w:r w:rsidRPr="00CB75C3">
          <w:t>1970 г</w:t>
        </w:r>
      </w:smartTag>
      <w:r w:rsidRPr="00CB75C3">
        <w:t xml:space="preserve">. по производительности труда Великобритания оказалась на 9 месте среди западноевропейских стран. </w:t>
      </w:r>
    </w:p>
    <w:p w:rsidR="00780E6B" w:rsidRPr="00CB75C3" w:rsidRDefault="00780E6B" w:rsidP="00780E6B">
      <w:pPr>
        <w:jc w:val="both"/>
      </w:pPr>
      <w:r w:rsidRPr="00CB75C3">
        <w:tab/>
        <w:t>Причины такой экономической ситуации следующие:</w:t>
      </w:r>
    </w:p>
    <w:p w:rsidR="00780E6B" w:rsidRPr="00CB75C3" w:rsidRDefault="00780E6B" w:rsidP="00780E6B">
      <w:pPr>
        <w:numPr>
          <w:ilvl w:val="0"/>
          <w:numId w:val="4"/>
        </w:numPr>
        <w:autoSpaceDE/>
        <w:autoSpaceDN/>
        <w:jc w:val="both"/>
      </w:pPr>
      <w:r w:rsidRPr="00CB75C3">
        <w:t>Английская специфика построения общества благосостояния – большие социальные расходы при недостаточной экономической базе и мощных профсоюзах.</w:t>
      </w:r>
    </w:p>
    <w:p w:rsidR="00780E6B" w:rsidRPr="00CB75C3" w:rsidRDefault="00780E6B" w:rsidP="00780E6B">
      <w:pPr>
        <w:numPr>
          <w:ilvl w:val="0"/>
          <w:numId w:val="4"/>
        </w:numPr>
        <w:autoSpaceDE/>
        <w:autoSpaceDN/>
        <w:jc w:val="both"/>
      </w:pPr>
      <w:r w:rsidRPr="00CB75C3">
        <w:t xml:space="preserve">Промышленность Англии технологически отставала от западноевропейских стран и США, поскольку большую прибыль приносили иностранные инвестиции, а не переоборудование предприятий. </w:t>
      </w:r>
    </w:p>
    <w:p w:rsidR="00780E6B" w:rsidRPr="00CB75C3" w:rsidRDefault="00780E6B" w:rsidP="00780E6B">
      <w:pPr>
        <w:numPr>
          <w:ilvl w:val="0"/>
          <w:numId w:val="4"/>
        </w:numPr>
        <w:autoSpaceDE/>
        <w:autoSpaceDN/>
        <w:jc w:val="both"/>
      </w:pPr>
      <w:r w:rsidRPr="00CB75C3">
        <w:t>Вывоз капиталов в страны Британского Содружества.</w:t>
      </w:r>
    </w:p>
    <w:p w:rsidR="00780E6B" w:rsidRPr="00CB75C3" w:rsidRDefault="00780E6B" w:rsidP="00780E6B">
      <w:pPr>
        <w:numPr>
          <w:ilvl w:val="0"/>
          <w:numId w:val="4"/>
        </w:numPr>
        <w:autoSpaceDE/>
        <w:autoSpaceDN/>
        <w:jc w:val="both"/>
      </w:pPr>
      <w:r w:rsidRPr="00CB75C3">
        <w:t>Высокие военные расходы – около 1/5 бюджета.</w:t>
      </w:r>
    </w:p>
    <w:p w:rsidR="00780E6B" w:rsidRPr="00CB75C3" w:rsidRDefault="00780E6B" w:rsidP="00780E6B">
      <w:pPr>
        <w:numPr>
          <w:ilvl w:val="0"/>
          <w:numId w:val="4"/>
        </w:numPr>
        <w:autoSpaceDE/>
        <w:autoSpaceDN/>
        <w:jc w:val="both"/>
      </w:pPr>
      <w:r w:rsidRPr="00CB75C3">
        <w:t>Слабый фунт стерлинг и инфляция.</w:t>
      </w:r>
    </w:p>
    <w:p w:rsidR="00780E6B" w:rsidRPr="00CB75C3" w:rsidRDefault="00780E6B" w:rsidP="00780E6B">
      <w:pPr>
        <w:jc w:val="both"/>
      </w:pPr>
      <w:r w:rsidRPr="00CB75C3">
        <w:t xml:space="preserve">Благодаря финансовой помощи США во 2-й половине 60-х гг. и притоку другого иностранного капитала фунт стерлинг стабилизирован, наблюдается экономический рост и начата реконструкция предприятий, однако это усилило зависимость от США, а также не сняло проблему безработицы и забастовок в связи с падением реальной зарплаты. В конце 60-х гг. Великобритания переориентировалась на Европу и европейскую интеграцию. </w:t>
      </w:r>
    </w:p>
    <w:p w:rsidR="00780E6B" w:rsidRPr="00CB75C3" w:rsidRDefault="00780E6B" w:rsidP="00780E6B">
      <w:pPr>
        <w:jc w:val="both"/>
      </w:pPr>
    </w:p>
    <w:p w:rsidR="00780E6B" w:rsidRPr="00950952" w:rsidRDefault="00780E6B" w:rsidP="00780E6B">
      <w:pPr>
        <w:jc w:val="both"/>
        <w:rPr>
          <w:i/>
        </w:rPr>
      </w:pPr>
      <w:r w:rsidRPr="00950952">
        <w:rPr>
          <w:i/>
        </w:rPr>
        <w:t>ФРГ</w:t>
      </w:r>
    </w:p>
    <w:p w:rsidR="00780E6B" w:rsidRPr="00CB75C3" w:rsidRDefault="00780E6B" w:rsidP="00780E6B">
      <w:pPr>
        <w:jc w:val="both"/>
      </w:pPr>
      <w:r w:rsidRPr="00CB75C3">
        <w:tab/>
        <w:t xml:space="preserve">Формой «государства благосостояния» в ФРГ стала концепция «сформированного общества», изложенная в </w:t>
      </w:r>
      <w:smartTag w:uri="urn:schemas-microsoft-com:office:smarttags" w:element="metricconverter">
        <w:smartTagPr>
          <w:attr w:name="ProductID" w:val="1965 г"/>
        </w:smartTagPr>
        <w:r w:rsidRPr="00CB75C3">
          <w:t>1965 г</w:t>
        </w:r>
      </w:smartTag>
      <w:r w:rsidRPr="00CB75C3">
        <w:t xml:space="preserve">. </w:t>
      </w:r>
      <w:proofErr w:type="spellStart"/>
      <w:r w:rsidRPr="00CB75C3">
        <w:t>Эрхардом</w:t>
      </w:r>
      <w:proofErr w:type="spellEnd"/>
      <w:r w:rsidRPr="00CB75C3">
        <w:t xml:space="preserve">. По его мнению, капиталистическое общество прошло три стадии развития. Первая из них – это т.н. классическое общество </w:t>
      </w:r>
      <w:r w:rsidRPr="00CB75C3">
        <w:rPr>
          <w:lang w:val="en-US"/>
        </w:rPr>
        <w:t>XIX</w:t>
      </w:r>
      <w:r w:rsidRPr="00CB75C3">
        <w:t xml:space="preserve"> века, основанное на антагонизме и классовой борьбе буржуазии и пролетариата. </w:t>
      </w:r>
      <w:proofErr w:type="gramStart"/>
      <w:r w:rsidRPr="00CB75C3">
        <w:t xml:space="preserve">После </w:t>
      </w:r>
      <w:r w:rsidRPr="00CB75C3">
        <w:rPr>
          <w:lang w:val="en-US"/>
        </w:rPr>
        <w:t>I</w:t>
      </w:r>
      <w:r w:rsidRPr="00CB75C3">
        <w:t xml:space="preserve"> мировой войны начался 2-й этап развития – «плюралистическое общество», для которого характерен учет интересов различных социальных слоев и конкуренция «групп интересов» или союзов предпринимательских, профсоюзных, потребителей и др. На третьем этапе развивается «сформированное общество», основанное на сотрудничестве всех групп и интересов, поиске общего блага, справедливого удовлетворения интересов всех слоев общества.</w:t>
      </w:r>
      <w:proofErr w:type="gramEnd"/>
      <w:r w:rsidRPr="00CB75C3">
        <w:t xml:space="preserve"> </w:t>
      </w:r>
      <w:proofErr w:type="spellStart"/>
      <w:r w:rsidRPr="00CB75C3">
        <w:t>Эрхард</w:t>
      </w:r>
      <w:proofErr w:type="spellEnd"/>
      <w:r w:rsidRPr="00CB75C3">
        <w:t xml:space="preserve"> призывал немцев «больше думать об интересах общества, а не только своих собственных», поскольку общественное благополучие не сводится к показателям производства, потребления и экономического роста.</w:t>
      </w:r>
    </w:p>
    <w:p w:rsidR="00780E6B" w:rsidRPr="00CB75C3" w:rsidRDefault="00780E6B" w:rsidP="00780E6B">
      <w:pPr>
        <w:jc w:val="both"/>
      </w:pPr>
      <w:r w:rsidRPr="00CB75C3">
        <w:tab/>
        <w:t xml:space="preserve">В 60-е гг. в ФРГ был высокий уровень жизни. В </w:t>
      </w:r>
      <w:smartTag w:uri="urn:schemas-microsoft-com:office:smarttags" w:element="metricconverter">
        <w:smartTagPr>
          <w:attr w:name="ProductID" w:val="1986 г"/>
        </w:smartTagPr>
        <w:r w:rsidRPr="00CB75C3">
          <w:t>1986 г</w:t>
        </w:r>
      </w:smartTag>
      <w:r w:rsidRPr="00CB75C3">
        <w:t xml:space="preserve">. 89% немцев считали свои доходы достаточными, создан прочный финансовый рынок, возросла </w:t>
      </w:r>
      <w:proofErr w:type="spellStart"/>
      <w:r w:rsidRPr="00CB75C3">
        <w:t>наукоемкость</w:t>
      </w:r>
      <w:proofErr w:type="spellEnd"/>
      <w:r w:rsidRPr="00CB75C3">
        <w:t xml:space="preserve"> немецкой промышленности, расходы на научные исследования возросли более чем в 5 раз. </w:t>
      </w:r>
      <w:proofErr w:type="gramStart"/>
      <w:r w:rsidRPr="00CB75C3">
        <w:t>В начале</w:t>
      </w:r>
      <w:proofErr w:type="gramEnd"/>
      <w:r w:rsidRPr="00CB75C3">
        <w:t xml:space="preserve"> 70-х гг. расширились социальные программы, планирование, увеличился дефицит бюджета, повысились налоги, начинается рост безработицы и инфляция. </w:t>
      </w:r>
    </w:p>
    <w:p w:rsidR="00780E6B" w:rsidRDefault="00780E6B" w:rsidP="00780E6B">
      <w:pPr>
        <w:jc w:val="both"/>
      </w:pPr>
      <w:r w:rsidRPr="00CB75C3">
        <w:lastRenderedPageBreak/>
        <w:tab/>
        <w:t xml:space="preserve">Таким образом, модели «государства благосостояния» реализовывались во всех странах Запада, пережили расцвет в 60-е гг. и потерпели крах </w:t>
      </w:r>
      <w:proofErr w:type="gramStart"/>
      <w:r w:rsidRPr="00CB75C3">
        <w:t>в начале</w:t>
      </w:r>
      <w:proofErr w:type="gramEnd"/>
      <w:r w:rsidRPr="00CB75C3">
        <w:t xml:space="preserve"> 70-х гг. в связи с экономическим кризисом и «нефтяным шоком», а также кризисом «общества потребления» и массовыми демократическими, молодежными и студенческими движениями. В конце 60-х гг. по университетам западноевропейских стран и США прокатилась волна студенческих акций протеста. Молодежь выступала против консервативности академической системы образования, навязывания потребительских идеалов. Молодежь пыталась противопоставить «обществу потребления» - миру чековых книжек собственную идеологию – секс, рок-н-ролл, наркотики. Молодежное и студенческое движение получило название сексуальной революции, появились неформальные движения, например «хиппи». Студенты организовывали антивоенные демонстрации, митинги, зародилось движение защитников окружающей среды, т.е. будущих «зеленых».</w:t>
      </w:r>
    </w:p>
    <w:p w:rsidR="00EC3A11" w:rsidRPr="00CB75C3" w:rsidRDefault="00EC3A11" w:rsidP="00780E6B">
      <w:pPr>
        <w:jc w:val="both"/>
      </w:pPr>
    </w:p>
    <w:p w:rsidR="00950952" w:rsidRPr="00EC3A11" w:rsidRDefault="00780E6B" w:rsidP="00EC3A11">
      <w:pPr>
        <w:ind w:left="180"/>
        <w:jc w:val="both"/>
        <w:rPr>
          <w:b/>
          <w:i/>
        </w:rPr>
      </w:pPr>
      <w:r w:rsidRPr="00EC3A11">
        <w:rPr>
          <w:b/>
          <w:i/>
        </w:rPr>
        <w:t>Влияние НТР на социально-экономическое развитие  стран западной Европы и США. Основные понятия.</w:t>
      </w:r>
      <w:r w:rsidR="00EC3A11" w:rsidRPr="00EC3A11">
        <w:rPr>
          <w:b/>
          <w:i/>
        </w:rPr>
        <w:t xml:space="preserve"> </w:t>
      </w:r>
      <w:r w:rsidRPr="00EC3A11">
        <w:rPr>
          <w:b/>
          <w:i/>
        </w:rPr>
        <w:t xml:space="preserve">Уотергейтское дело. </w:t>
      </w:r>
      <w:proofErr w:type="spellStart"/>
      <w:r w:rsidR="00950952" w:rsidRPr="00EC3A11">
        <w:rPr>
          <w:b/>
          <w:i/>
        </w:rPr>
        <w:t>Ольстерская</w:t>
      </w:r>
      <w:proofErr w:type="spellEnd"/>
      <w:r w:rsidR="00950952" w:rsidRPr="00EC3A11">
        <w:rPr>
          <w:b/>
          <w:i/>
        </w:rPr>
        <w:t xml:space="preserve"> проблема.</w:t>
      </w:r>
    </w:p>
    <w:p w:rsidR="00780E6B" w:rsidRPr="00A61993" w:rsidRDefault="00780E6B" w:rsidP="00780E6B">
      <w:pPr>
        <w:shd w:val="clear" w:color="auto" w:fill="FFFFFF"/>
        <w:ind w:firstLine="720"/>
        <w:jc w:val="both"/>
        <w:rPr>
          <w:color w:val="000000"/>
        </w:rPr>
      </w:pPr>
      <w:r w:rsidRPr="00A61993">
        <w:rPr>
          <w:color w:val="000000"/>
        </w:rPr>
        <w:t>Для всего послевоенного периода было характерно ускорение и углубление научно-технического прогресса</w:t>
      </w:r>
      <w:proofErr w:type="gramStart"/>
      <w:r w:rsidRPr="00A61993">
        <w:rPr>
          <w:color w:val="000000"/>
        </w:rPr>
        <w:t>.</w:t>
      </w:r>
      <w:proofErr w:type="gramEnd"/>
      <w:r w:rsidRPr="00A61993">
        <w:rPr>
          <w:color w:val="000000"/>
        </w:rPr>
        <w:t xml:space="preserve"> </w:t>
      </w:r>
      <w:proofErr w:type="gramStart"/>
      <w:r w:rsidRPr="00A61993">
        <w:rPr>
          <w:color w:val="000000"/>
        </w:rPr>
        <w:t>е</w:t>
      </w:r>
      <w:proofErr w:type="gramEnd"/>
      <w:r w:rsidRPr="00A61993">
        <w:rPr>
          <w:color w:val="000000"/>
        </w:rPr>
        <w:t>го проникновение в новые сферы производства, превращение науки в непосредственную производственную силу.</w:t>
      </w:r>
    </w:p>
    <w:p w:rsidR="00780E6B" w:rsidRPr="00A61993" w:rsidRDefault="00780E6B" w:rsidP="00780E6B">
      <w:pPr>
        <w:shd w:val="clear" w:color="auto" w:fill="FFFFFF"/>
        <w:ind w:firstLine="720"/>
        <w:jc w:val="both"/>
        <w:rPr>
          <w:color w:val="000000"/>
        </w:rPr>
      </w:pPr>
      <w:r w:rsidRPr="00A61993">
        <w:rPr>
          <w:color w:val="000000"/>
        </w:rPr>
        <w:t xml:space="preserve">Первая НТР (конец 40-х – начало 50-х гг.) изменила экономическую инфраструктуру западных стран. Возникли новые наукоемкие, </w:t>
      </w:r>
      <w:proofErr w:type="spellStart"/>
      <w:r w:rsidRPr="00A61993">
        <w:rPr>
          <w:color w:val="000000"/>
        </w:rPr>
        <w:t>трудо</w:t>
      </w:r>
      <w:proofErr w:type="spellEnd"/>
      <w:r w:rsidRPr="00A61993">
        <w:rPr>
          <w:color w:val="000000"/>
        </w:rPr>
        <w:t xml:space="preserve"> и энергосберегающие технологии, новые отрасли экономики. НТР дал  возможность модернизировать промышленность и сельское хозяйство, ускорить темпы экономического развития. Для 50-60-х гг. характерны такие явления как «германское чудо», «итальянское чудо» т.д., под которыми подразумевалось быстрое экономическое развитие. </w:t>
      </w:r>
    </w:p>
    <w:p w:rsidR="00780E6B" w:rsidRPr="00A61993" w:rsidRDefault="00780E6B" w:rsidP="00780E6B">
      <w:pPr>
        <w:shd w:val="clear" w:color="auto" w:fill="FFFFFF"/>
        <w:ind w:firstLine="720"/>
        <w:jc w:val="both"/>
      </w:pPr>
      <w:r w:rsidRPr="00A61993">
        <w:rPr>
          <w:color w:val="000000"/>
        </w:rPr>
        <w:t>Для 70-х — начала 80-х гг. характерны кризисы в экономике (1974 — 1975 и 1980 — 1982 гг.), стагнация производства и высокая инфляция, рост безработицы. Поэтому начало второго этапа НТР в середине 70-х потребовало создания новой гибкой экономики, способной легко и быстро осваивать достижения НТР, новые технологии. Государство уже не успевало реагировать на изменения в экономике, частная инициатива сдерживалась бюрократическими регламентациями, а также инфляцией и ростом налогов, явившихся негативным последствием социальных расходов.</w:t>
      </w:r>
    </w:p>
    <w:p w:rsidR="00780E6B" w:rsidRPr="00A61993" w:rsidRDefault="00780E6B" w:rsidP="00780E6B">
      <w:pPr>
        <w:shd w:val="clear" w:color="auto" w:fill="FFFFFF"/>
        <w:ind w:firstLine="720"/>
        <w:jc w:val="both"/>
        <w:rPr>
          <w:color w:val="000000"/>
        </w:rPr>
      </w:pPr>
      <w:r w:rsidRPr="00A61993">
        <w:rPr>
          <w:color w:val="000000"/>
        </w:rPr>
        <w:t>В 70-е гг. началось широкомасштабное использование ЭВМ, применение станков с программным управлением</w:t>
      </w:r>
      <w:proofErr w:type="gramStart"/>
      <w:r w:rsidRPr="00A61993">
        <w:rPr>
          <w:color w:val="000000"/>
        </w:rPr>
        <w:t>.</w:t>
      </w:r>
      <w:proofErr w:type="gramEnd"/>
      <w:r w:rsidRPr="00A61993">
        <w:rPr>
          <w:color w:val="000000"/>
        </w:rPr>
        <w:t xml:space="preserve"> </w:t>
      </w:r>
      <w:proofErr w:type="gramStart"/>
      <w:r w:rsidRPr="00A61993">
        <w:rPr>
          <w:color w:val="000000"/>
        </w:rPr>
        <w:t>с</w:t>
      </w:r>
      <w:proofErr w:type="gramEnd"/>
      <w:r w:rsidRPr="00A61993">
        <w:rPr>
          <w:color w:val="000000"/>
        </w:rPr>
        <w:t xml:space="preserve">оздание информационных центров. Новые технологии привели к изменению характера и значения труда. Работник превращается в контролера и регулировщика. Информация становиться одним из главных факторов, определяющих развитие общества. Важную роль приобретает глобальная информатизация. Новые наукоемкие технологии позволяют снизить </w:t>
      </w:r>
      <w:r w:rsidRPr="00A61993">
        <w:rPr>
          <w:color w:val="000000"/>
        </w:rPr>
        <w:lastRenderedPageBreak/>
        <w:t>зависимость от природных ресурсов. Изменилась социальная структура западного общества. Повысился общеобразовательный и квалификационный уровень работников. Изменилась структура производства: главное место заняла сфера услуг (непроизводственная), появились новые профессии (</w:t>
      </w:r>
      <w:proofErr w:type="spellStart"/>
      <w:r w:rsidRPr="00A61993">
        <w:rPr>
          <w:color w:val="000000"/>
        </w:rPr>
        <w:t>биотехнологи</w:t>
      </w:r>
      <w:proofErr w:type="spellEnd"/>
      <w:r w:rsidRPr="00A61993">
        <w:rPr>
          <w:color w:val="000000"/>
        </w:rPr>
        <w:t xml:space="preserve">, программисты и т.д.) Доминирующее место в социальной структуре общества занял « новый средний класс», основу которого составляют т. н. «белые воротнички» – представители интеллектуальных, творческих профессий в области услуг, инженерно-технические кадры и др. </w:t>
      </w:r>
    </w:p>
    <w:p w:rsidR="00780E6B" w:rsidRPr="00A61993" w:rsidRDefault="00780E6B" w:rsidP="00780E6B">
      <w:pPr>
        <w:shd w:val="clear" w:color="auto" w:fill="FFFFFF"/>
        <w:ind w:firstLine="720"/>
        <w:jc w:val="both"/>
        <w:rPr>
          <w:color w:val="000000"/>
        </w:rPr>
      </w:pPr>
      <w:r w:rsidRPr="00A61993">
        <w:rPr>
          <w:color w:val="000000"/>
        </w:rPr>
        <w:t xml:space="preserve">НТР изменила и международное экономическое пространство. Новейшие средства коммуникации облегчают торгово-экономические связи в масштабах всей планеты, обмен услуг. Усиливаются интеграционные процессы. В настоящее время насчитывается 15 интеграционных объединений. Возрастает степень и масштабы взаимного влияния национальных экономик друг на друга. Такие вопросы как снижение или повышение цен на нефть, газ. Кофе определяются не правительством отдельно взятой страны, а на уровне ОПЕК, ЕС или др. международных организаций. В результате расширения сферы деятельности ТНК и движения капиталов происходит постепенное размывание экономических границ между отдельными государствами. Успехи НТР имеют и негативные последствия: нерациональная трата </w:t>
      </w:r>
      <w:proofErr w:type="spellStart"/>
      <w:r w:rsidRPr="00A61993">
        <w:rPr>
          <w:color w:val="000000"/>
        </w:rPr>
        <w:t>невозобновляемых</w:t>
      </w:r>
      <w:proofErr w:type="spellEnd"/>
      <w:r w:rsidRPr="00A61993">
        <w:rPr>
          <w:color w:val="000000"/>
        </w:rPr>
        <w:t xml:space="preserve"> природных ресурсов, разрушением среды обитания человека и нарушением экологического равновесия.</w:t>
      </w:r>
    </w:p>
    <w:p w:rsidR="00780E6B" w:rsidRPr="00A61993" w:rsidRDefault="00780E6B" w:rsidP="00780E6B">
      <w:pPr>
        <w:shd w:val="clear" w:color="auto" w:fill="FFFFFF"/>
        <w:ind w:firstLine="720"/>
        <w:jc w:val="both"/>
        <w:rPr>
          <w:color w:val="000000"/>
        </w:rPr>
      </w:pPr>
      <w:r w:rsidRPr="00A61993">
        <w:rPr>
          <w:i/>
          <w:color w:val="000000"/>
        </w:rPr>
        <w:t xml:space="preserve">«Белые воротнички» и «Синие воротнички» </w:t>
      </w:r>
      <w:r w:rsidRPr="00A61993">
        <w:rPr>
          <w:color w:val="000000"/>
        </w:rPr>
        <w:t>– термины, первоначально используемые в социологии для определения социальной стратификации (общественного слоя или группы). К «белым воротничкам» относят работников умственного труда (банкиры, менеджеры, инженерно-технический персонал и др.), к «синим» – работников, связанных непосредственно с обслуживанием техники и физического труда.</w:t>
      </w:r>
    </w:p>
    <w:p w:rsidR="00780E6B" w:rsidRPr="00A61993" w:rsidRDefault="00780E6B" w:rsidP="00780E6B">
      <w:pPr>
        <w:shd w:val="clear" w:color="auto" w:fill="FFFFFF"/>
        <w:ind w:firstLine="720"/>
        <w:jc w:val="both"/>
        <w:rPr>
          <w:color w:val="000000"/>
        </w:rPr>
      </w:pPr>
      <w:r w:rsidRPr="00A61993">
        <w:rPr>
          <w:i/>
          <w:color w:val="000000"/>
        </w:rPr>
        <w:t xml:space="preserve">Транснациональные корпорации </w:t>
      </w:r>
      <w:r w:rsidRPr="00A61993">
        <w:rPr>
          <w:color w:val="000000"/>
        </w:rPr>
        <w:t>(ТНК)— крупные частные компании, доминирующие в одной или нескольких сферах мировой экономики («</w:t>
      </w:r>
      <w:r w:rsidRPr="00A61993">
        <w:rPr>
          <w:color w:val="000000"/>
          <w:lang w:val="en-US"/>
        </w:rPr>
        <w:t>Panasonic</w:t>
      </w:r>
      <w:r w:rsidRPr="00A61993">
        <w:rPr>
          <w:color w:val="000000"/>
        </w:rPr>
        <w:t>», «</w:t>
      </w:r>
      <w:proofErr w:type="spellStart"/>
      <w:r w:rsidRPr="00A61993">
        <w:rPr>
          <w:color w:val="000000"/>
          <w:lang w:val="en-US"/>
        </w:rPr>
        <w:t>Velcom</w:t>
      </w:r>
      <w:proofErr w:type="spellEnd"/>
      <w:r w:rsidRPr="00A61993">
        <w:rPr>
          <w:color w:val="000000"/>
        </w:rPr>
        <w:t>» «</w:t>
      </w:r>
      <w:r w:rsidRPr="00A61993">
        <w:rPr>
          <w:color w:val="000000"/>
          <w:lang w:val="en-US"/>
        </w:rPr>
        <w:t>IBM</w:t>
      </w:r>
      <w:r w:rsidRPr="00A61993">
        <w:rPr>
          <w:color w:val="000000"/>
        </w:rPr>
        <w:t xml:space="preserve">», «Джонсон &amp; </w:t>
      </w:r>
      <w:proofErr w:type="gramStart"/>
      <w:r w:rsidRPr="00A61993">
        <w:rPr>
          <w:color w:val="000000"/>
        </w:rPr>
        <w:t>Джонсон</w:t>
      </w:r>
      <w:proofErr w:type="gramEnd"/>
      <w:r w:rsidRPr="00A61993">
        <w:rPr>
          <w:color w:val="000000"/>
        </w:rPr>
        <w:t xml:space="preserve">» и др.). Формируется двумя способами: объединением фирм разных стран или путем создания филиалов в других государствах (в настоящее время — </w:t>
      </w:r>
      <w:proofErr w:type="gramStart"/>
      <w:r w:rsidRPr="00A61993">
        <w:rPr>
          <w:color w:val="000000"/>
        </w:rPr>
        <w:t>преобладающий</w:t>
      </w:r>
      <w:proofErr w:type="gramEnd"/>
      <w:r w:rsidRPr="00A61993">
        <w:rPr>
          <w:color w:val="000000"/>
        </w:rPr>
        <w:t xml:space="preserve">). Понятие ТНК окончательно было определено в </w:t>
      </w:r>
      <w:smartTag w:uri="urn:schemas-microsoft-com:office:smarttags" w:element="metricconverter">
        <w:smartTagPr>
          <w:attr w:name="ProductID" w:val="1974 г"/>
        </w:smartTagPr>
        <w:r w:rsidRPr="00A61993">
          <w:rPr>
            <w:color w:val="000000"/>
          </w:rPr>
          <w:t>1974 г</w:t>
        </w:r>
      </w:smartTag>
      <w:r w:rsidRPr="00A61993">
        <w:rPr>
          <w:color w:val="000000"/>
        </w:rPr>
        <w:t xml:space="preserve">. при образовании комиссии по ТНК при Экономическом и Социальном Совете ООН и выработке «Кодекса поведения ТНК». Под такой корпорацией подразумевалось предприятие, имеющее дочерние компании в других странах (не </w:t>
      </w:r>
      <w:r>
        <w:rPr>
          <w:color w:val="000000"/>
        </w:rPr>
        <w:t xml:space="preserve">менее </w:t>
      </w:r>
      <w:r w:rsidRPr="00A61993">
        <w:rPr>
          <w:color w:val="000000"/>
        </w:rPr>
        <w:t xml:space="preserve">25 % продаж, активов, прибыли, занятых) с согласованной единой политикой и общей финансовой структурой. К этому времени в мире насчитывалось свыше 11 тыс. ТНК, преимущественно американских, имевших около 150 млрд. $ зарубежных инвестиций. К концу 70-х гг. на долю ТНК приходилось 2/5 общего объема промышленного производства западных стран, 60% внешней торговли, 80 % технологических разработок. Растущее влияние ТНК на мировом рынке обусловлено концентрацией и </w:t>
      </w:r>
      <w:r w:rsidRPr="00A61993">
        <w:rPr>
          <w:color w:val="000000"/>
        </w:rPr>
        <w:lastRenderedPageBreak/>
        <w:t xml:space="preserve">централизацией производства и капитала, начавшиеся уже в начала ХХ </w:t>
      </w:r>
      <w:proofErr w:type="gramStart"/>
      <w:r w:rsidRPr="00A61993">
        <w:rPr>
          <w:color w:val="000000"/>
        </w:rPr>
        <w:t>в</w:t>
      </w:r>
      <w:proofErr w:type="gramEnd"/>
      <w:r w:rsidRPr="00A61993">
        <w:rPr>
          <w:color w:val="000000"/>
        </w:rPr>
        <w:t xml:space="preserve">. </w:t>
      </w:r>
      <w:proofErr w:type="gramStart"/>
      <w:r w:rsidRPr="00A61993">
        <w:rPr>
          <w:color w:val="000000"/>
        </w:rPr>
        <w:t>В</w:t>
      </w:r>
      <w:proofErr w:type="gramEnd"/>
      <w:r w:rsidRPr="00A61993">
        <w:rPr>
          <w:color w:val="000000"/>
        </w:rPr>
        <w:t xml:space="preserve"> условиях НТР ТНК получили новый импульс. </w:t>
      </w:r>
    </w:p>
    <w:p w:rsidR="00780E6B" w:rsidRPr="00A61993" w:rsidRDefault="00780E6B" w:rsidP="00780E6B">
      <w:pPr>
        <w:shd w:val="clear" w:color="auto" w:fill="FFFFFF"/>
        <w:ind w:firstLine="720"/>
        <w:jc w:val="both"/>
        <w:rPr>
          <w:i/>
          <w:color w:val="000000"/>
        </w:rPr>
      </w:pPr>
      <w:r w:rsidRPr="00A61993">
        <w:rPr>
          <w:i/>
          <w:color w:val="000000"/>
        </w:rPr>
        <w:t xml:space="preserve">Монетаризм – </w:t>
      </w:r>
      <w:r w:rsidRPr="00A61993">
        <w:rPr>
          <w:color w:val="000000"/>
        </w:rPr>
        <w:t xml:space="preserve">экономическая теория, альтернативная кейнсианству и ставшая основой </w:t>
      </w:r>
      <w:proofErr w:type="spellStart"/>
      <w:r w:rsidRPr="00A61993">
        <w:rPr>
          <w:color w:val="000000"/>
        </w:rPr>
        <w:t>неоконсервативного</w:t>
      </w:r>
      <w:proofErr w:type="spellEnd"/>
      <w:r w:rsidRPr="00A61993">
        <w:rPr>
          <w:color w:val="000000"/>
        </w:rPr>
        <w:t xml:space="preserve"> экономического направления. В основе его находиться идея о ведущей роли денежного фактора в условиях рыночной экономики и свободной конкуренции. По мнению </w:t>
      </w:r>
      <w:proofErr w:type="spellStart"/>
      <w:r w:rsidRPr="00A61993">
        <w:rPr>
          <w:color w:val="000000"/>
        </w:rPr>
        <w:t>монетаристов</w:t>
      </w:r>
      <w:proofErr w:type="spellEnd"/>
      <w:r w:rsidRPr="00A61993">
        <w:rPr>
          <w:color w:val="000000"/>
        </w:rPr>
        <w:t>, государственное регулирование (подавление инфляции административными методами, стимулирование роста занятости, социальные программы), а также деятельность профсоюзов приводят к дефициту бюджета и нарушают экономические механизмы. Успешное функционирование экономики зависит от стабильности и предсказуемости от процессов, происходящих в финансовой сфере. Эту задачу может решить долгосрочное государственное регулирование в области бюджетной и кредитно-денежной политики при стимулировании частного бизнеса и невмешательстве в микроэкономические процессы свободного рынка. В теории занятости должна сохраняться «естественная безработица», уровень которой отражает реальное состояние сферы производства и не должен подвергаться искусственному влиянию со стороны государства.</w:t>
      </w:r>
    </w:p>
    <w:p w:rsidR="00780E6B" w:rsidRPr="00310A19" w:rsidRDefault="00780E6B" w:rsidP="00780E6B">
      <w:pPr>
        <w:ind w:firstLine="540"/>
        <w:jc w:val="both"/>
      </w:pPr>
      <w:r w:rsidRPr="00310A19">
        <w:t xml:space="preserve">Научно-техническая революция (НТР) – Этап глобальной технологической трансформации общественного производства в ХХ в., который стал продолжением технологических изменений на рубеже XIX–ХX </w:t>
      </w:r>
      <w:proofErr w:type="spellStart"/>
      <w:proofErr w:type="gramStart"/>
      <w:r w:rsidRPr="00310A19">
        <w:t>вв</w:t>
      </w:r>
      <w:proofErr w:type="spellEnd"/>
      <w:proofErr w:type="gramEnd"/>
      <w:r w:rsidRPr="00310A19">
        <w:t xml:space="preserve"> и ранним этапом информационной революции в конце ХХ в. Наука превратилась в один из важнейших факторов развития производства. Главным направлением НТР в 50-60-е гг. стала комплексная механизация и автоматизация производства. Предприятия оснащаются станками с программным управлением, автоматизированными производственными линиями</w:t>
      </w:r>
      <w:proofErr w:type="gramStart"/>
      <w:r w:rsidRPr="00310A19">
        <w:t>.</w:t>
      </w:r>
      <w:proofErr w:type="gramEnd"/>
      <w:r w:rsidRPr="00310A19">
        <w:t xml:space="preserve"> </w:t>
      </w:r>
      <w:proofErr w:type="gramStart"/>
      <w:r w:rsidRPr="00310A19">
        <w:t>р</w:t>
      </w:r>
      <w:proofErr w:type="gramEnd"/>
      <w:r w:rsidRPr="00310A19">
        <w:t>обототехникой, устанавливается автоматическое управление под контролем ЭВМ. Успехи химической промышленности позволяют использовать новые материалы с заранее заданными свойствами. Изменить технологию обработки материалов. Началось освоение биотехнологии, атомной энергетики. Развитие НТР привело к глубоким изменениям в сельскохозяйственном производстве, получившим название «второй аграрной революции» (комплексная интенсификация обработки земли и технологии животноводства, механизации сельскохозяйственного труда, рост капиталоемкости производства). Символом НТР стало начало освоения  космоса. Дальнейшими стратегическими задачами НТР стали: компьютеризация, освоение космоса, использование новых источников энергии, создание искусственных материалов.</w:t>
      </w:r>
    </w:p>
    <w:p w:rsidR="00780E6B" w:rsidRPr="00310A19" w:rsidRDefault="00780E6B" w:rsidP="00780E6B">
      <w:pPr>
        <w:ind w:firstLine="540"/>
        <w:jc w:val="both"/>
      </w:pPr>
      <w:r w:rsidRPr="00310A19">
        <w:t xml:space="preserve">Неоконсерватизм – ведущее направление современной консервативной идеологии, ставшее основой для формирования основных принципов влиятельных партий в странах Запада (республиканская партия в США, консервативная партия в Великобритании, ХДС – Христианско-Демократический Союз в ФРГ и др.). Оно включает монетаризм и теорию предложения, а также синтез идей индивидуализма и этатизма (государственного регулирования), социальной ответственности личности и </w:t>
      </w:r>
      <w:r w:rsidRPr="00310A19">
        <w:lastRenderedPageBreak/>
        <w:t xml:space="preserve">государства. Неоконсерваторы провозгласили идеи сильного государства – гаранта правопорядка и возвращения к традиционным ценностям: семья, религия, собственность, национальная самобытность. </w:t>
      </w:r>
    </w:p>
    <w:p w:rsidR="00780E6B" w:rsidRPr="00310A19" w:rsidRDefault="00780E6B" w:rsidP="00780E6B">
      <w:pPr>
        <w:ind w:firstLine="540"/>
        <w:jc w:val="both"/>
      </w:pPr>
      <w:proofErr w:type="spellStart"/>
      <w:r w:rsidRPr="00310A19">
        <w:t>Смитсоновское</w:t>
      </w:r>
      <w:proofErr w:type="spellEnd"/>
      <w:r w:rsidRPr="00310A19">
        <w:t xml:space="preserve"> соглашение – международное соглашение, заключенное в декабре </w:t>
      </w:r>
      <w:smartTag w:uri="urn:schemas-microsoft-com:office:smarttags" w:element="metricconverter">
        <w:smartTagPr>
          <w:attr w:name="ProductID" w:val="1971 г"/>
        </w:smartTagPr>
        <w:r w:rsidRPr="00310A19">
          <w:t>1971 г</w:t>
        </w:r>
      </w:smartTag>
      <w:r w:rsidRPr="00310A19">
        <w:t xml:space="preserve">., о корректировке механизма мировой валютной системы. Предусматривалось изменение соотношения национальных валют ведущих индустриальных стран и девальвация доллара США, впервые после </w:t>
      </w:r>
      <w:smartTag w:uri="urn:schemas-microsoft-com:office:smarttags" w:element="metricconverter">
        <w:smartTagPr>
          <w:attr w:name="ProductID" w:val="1934 г"/>
        </w:smartTagPr>
        <w:r w:rsidRPr="00310A19">
          <w:t>1934 г</w:t>
        </w:r>
      </w:smartTag>
      <w:r w:rsidRPr="00310A19">
        <w:t xml:space="preserve">. был смягчен порядок изменения паритетов (соотношений) национальных валют под эгидой Международного Валютного Фонда (МВФ), легализована практика применения двойного курса валют (стабилизация национальной валюты через ее золотое содержание и «плавающий» курс валюты). Сложная система расчетов не могла способствовать долговременной стабилизации, а потому было принято решение о создании новой международной валютной системы, призванной заменить </w:t>
      </w:r>
      <w:proofErr w:type="spellStart"/>
      <w:r w:rsidRPr="00310A19">
        <w:t>Бреттон</w:t>
      </w:r>
      <w:proofErr w:type="spellEnd"/>
      <w:r w:rsidRPr="00310A19">
        <w:t>–</w:t>
      </w:r>
      <w:proofErr w:type="spellStart"/>
      <w:r w:rsidRPr="00310A19">
        <w:t>Вудскую</w:t>
      </w:r>
      <w:proofErr w:type="spellEnd"/>
      <w:r w:rsidRPr="00310A19">
        <w:t xml:space="preserve"> систему.</w:t>
      </w:r>
    </w:p>
    <w:p w:rsidR="00780E6B" w:rsidRPr="00310A19" w:rsidRDefault="00780E6B" w:rsidP="00780E6B">
      <w:pPr>
        <w:ind w:firstLine="540"/>
        <w:jc w:val="both"/>
      </w:pPr>
      <w:r w:rsidRPr="00310A19">
        <w:t xml:space="preserve">Теория предложения – экономическая концепция, представляющая собой программу макроэкономической политики, возникшая  в условиях кризиса кейнсианства. По мнению сторонников этой теории, чтобы выйти из экономического спада государству необходимо изменить объект регулирования, т.е. стимулировать производство или предложение. Средствами должны стать: отказ от прогрессивного налогообложения, снижение налогов на доходы, ликвидация бюджетного дефицита, сокращение социальных программ как сдерживающих трудовую активность, приватизация государственного сектора производства для увеличения эффективности, </w:t>
      </w:r>
      <w:proofErr w:type="gramStart"/>
      <w:r w:rsidRPr="00310A19">
        <w:t>а</w:t>
      </w:r>
      <w:proofErr w:type="gramEnd"/>
      <w:r w:rsidRPr="00310A19">
        <w:t xml:space="preserve"> следовательно получения дополнительных бюджетных средств.</w:t>
      </w:r>
    </w:p>
    <w:p w:rsidR="00780E6B" w:rsidRDefault="00780E6B" w:rsidP="00780E6B">
      <w:pPr>
        <w:ind w:firstLine="540"/>
        <w:jc w:val="both"/>
      </w:pPr>
      <w:r w:rsidRPr="00310A19">
        <w:t xml:space="preserve">Технократия – </w:t>
      </w:r>
      <w:proofErr w:type="gramStart"/>
      <w:r w:rsidRPr="00310A19">
        <w:t xml:space="preserve">( </w:t>
      </w:r>
      <w:proofErr w:type="gramEnd"/>
      <w:r w:rsidRPr="00310A19">
        <w:t xml:space="preserve">от греч. </w:t>
      </w:r>
      <w:proofErr w:type="spellStart"/>
      <w:r w:rsidRPr="00310A19">
        <w:t>techno</w:t>
      </w:r>
      <w:proofErr w:type="spellEnd"/>
      <w:r w:rsidRPr="00310A19">
        <w:t xml:space="preserve"> и </w:t>
      </w:r>
      <w:proofErr w:type="spellStart"/>
      <w:r w:rsidRPr="00310A19">
        <w:t>kratos</w:t>
      </w:r>
      <w:proofErr w:type="spellEnd"/>
      <w:r w:rsidRPr="00310A19">
        <w:t xml:space="preserve"> – власть мастерства) – 1) высшая прослойка технических специалистов, менеджеров, принимающих участие в управлении производством, разработке государственной экономической политики; 2) характеристика политических режимов, в рамках которых большую часть властвующей элиты составляют представители высших технических кадров, менеджеры и т. д.; 3) идеологическая концепция, основанная на выделении технических и технологических факторов как определяющих для развития современного общества</w:t>
      </w:r>
      <w:proofErr w:type="gramStart"/>
      <w:r w:rsidRPr="00310A19">
        <w:t>.</w:t>
      </w:r>
      <w:proofErr w:type="gramEnd"/>
      <w:r w:rsidRPr="00310A19">
        <w:t xml:space="preserve"> </w:t>
      </w:r>
      <w:proofErr w:type="gramStart"/>
      <w:r w:rsidRPr="00310A19">
        <w:t>а</w:t>
      </w:r>
      <w:proofErr w:type="gramEnd"/>
      <w:r w:rsidRPr="00310A19">
        <w:t xml:space="preserve"> представителей технократической сферы – в качестве наиболее значимого в общественной жизни социального слоя. </w:t>
      </w:r>
    </w:p>
    <w:p w:rsidR="00780E6B" w:rsidRDefault="00780E6B" w:rsidP="00780E6B">
      <w:pPr>
        <w:ind w:firstLine="540"/>
        <w:jc w:val="both"/>
      </w:pPr>
    </w:p>
    <w:p w:rsidR="00950952" w:rsidRDefault="00780E6B" w:rsidP="00780E6B">
      <w:pPr>
        <w:jc w:val="both"/>
        <w:rPr>
          <w:i/>
        </w:rPr>
      </w:pPr>
      <w:r>
        <w:rPr>
          <w:i/>
        </w:rPr>
        <w:t>2.</w:t>
      </w:r>
      <w:r w:rsidRPr="00310A19">
        <w:rPr>
          <w:i/>
        </w:rPr>
        <w:t>Уотергейтское дело.</w:t>
      </w:r>
    </w:p>
    <w:p w:rsidR="00780E6B" w:rsidRPr="00FB7100" w:rsidRDefault="00780E6B" w:rsidP="00780E6B">
      <w:pPr>
        <w:jc w:val="both"/>
      </w:pPr>
      <w:r w:rsidRPr="00FB7100">
        <w:tab/>
        <w:t xml:space="preserve">Уотергейт – отель высшей категории, где останавливались известные политики, деятели культуры, штаб-квартира демократов. 16-17 июля </w:t>
      </w:r>
      <w:smartTag w:uri="urn:schemas-microsoft-com:office:smarttags" w:element="metricconverter">
        <w:smartTagPr>
          <w:attr w:name="ProductID" w:val="1972 г"/>
        </w:smartTagPr>
        <w:r w:rsidRPr="00FB7100">
          <w:t>1972 г</w:t>
        </w:r>
      </w:smartTag>
      <w:r w:rsidRPr="00FB7100">
        <w:t xml:space="preserve">. в прессе появились сообщения, что в отеле установлены подслушивающие устройства, что нарушает право невмешательства в личную жизнь. ФБР собирает досье на известных деятелей. Стало известно, что такой практикой пользовались кандидаты в президенты, в том числе и действующий президент </w:t>
      </w:r>
      <w:proofErr w:type="spellStart"/>
      <w:r w:rsidRPr="00FB7100">
        <w:t>Р.Никсон</w:t>
      </w:r>
      <w:proofErr w:type="spellEnd"/>
      <w:r w:rsidRPr="00FB7100">
        <w:t xml:space="preserve">. Никсон поручил ФБР расследовать уотергейтское дело, однако произошла утечка информации, общественности стали известны </w:t>
      </w:r>
      <w:r w:rsidRPr="00FB7100">
        <w:lastRenderedPageBreak/>
        <w:t xml:space="preserve">компрометирующие материалы близкого окружения Никсона, выявлены факты коррупции и злоупотреблений властью. 9 августа </w:t>
      </w:r>
      <w:smartTag w:uri="urn:schemas-microsoft-com:office:smarttags" w:element="metricconverter">
        <w:smartTagPr>
          <w:attr w:name="ProductID" w:val="1973 г"/>
        </w:smartTagPr>
        <w:r w:rsidRPr="00FB7100">
          <w:t>1973 г</w:t>
        </w:r>
      </w:smartTag>
      <w:r w:rsidRPr="00FB7100">
        <w:t xml:space="preserve">., не дожидаясь процедуры импичмента, Никсон подал в отставку – первый случай в истории США добровольного ухода в отставку. Президентом стал вице-президент </w:t>
      </w:r>
      <w:proofErr w:type="spellStart"/>
      <w:r w:rsidRPr="00FB7100">
        <w:t>Джералд</w:t>
      </w:r>
      <w:proofErr w:type="spellEnd"/>
      <w:r w:rsidRPr="00FB7100">
        <w:t xml:space="preserve"> Форд. </w:t>
      </w:r>
    </w:p>
    <w:p w:rsidR="00780E6B" w:rsidRPr="00FB7100" w:rsidRDefault="00780E6B" w:rsidP="00780E6B">
      <w:pPr>
        <w:jc w:val="both"/>
      </w:pPr>
    </w:p>
    <w:p w:rsidR="00780E6B" w:rsidRPr="00FB7100" w:rsidRDefault="00950952" w:rsidP="00780E6B">
      <w:pPr>
        <w:jc w:val="both"/>
      </w:pPr>
      <w:proofErr w:type="spellStart"/>
      <w:r w:rsidRPr="00950952">
        <w:rPr>
          <w:i/>
        </w:rPr>
        <w:t>Ольстерская</w:t>
      </w:r>
      <w:proofErr w:type="spellEnd"/>
      <w:r w:rsidRPr="00950952">
        <w:rPr>
          <w:i/>
        </w:rPr>
        <w:t xml:space="preserve"> проблема</w:t>
      </w:r>
      <w:r w:rsidR="00EC3A11">
        <w:rPr>
          <w:i/>
        </w:rPr>
        <w:t xml:space="preserve">.  </w:t>
      </w:r>
      <w:r w:rsidR="00780E6B" w:rsidRPr="00FB7100">
        <w:t xml:space="preserve">В к.60-х гг. наблюдается религиозно-политический конфликт в Ольстере. Кризис 1919-21 гг. привел к образованию независимой Ирландской республики и автономии шести </w:t>
      </w:r>
      <w:proofErr w:type="gramStart"/>
      <w:r w:rsidR="00780E6B" w:rsidRPr="00FB7100">
        <w:t>северо-ирландских</w:t>
      </w:r>
      <w:proofErr w:type="gramEnd"/>
      <w:r w:rsidR="00780E6B" w:rsidRPr="00FB7100">
        <w:t xml:space="preserve"> графств в составе Соединенного Королевства. Однако в </w:t>
      </w:r>
      <w:smartTag w:uri="urn:schemas-microsoft-com:office:smarttags" w:element="metricconverter">
        <w:smartTagPr>
          <w:attr w:name="ProductID" w:val="1937 г"/>
        </w:smartTagPr>
        <w:r w:rsidR="00780E6B" w:rsidRPr="00FB7100">
          <w:t>1937 г</w:t>
        </w:r>
      </w:smartTag>
      <w:r w:rsidR="00780E6B" w:rsidRPr="00FB7100">
        <w:t xml:space="preserve">. была принята Конституция Ирландской республики, которая включала статью о необходимости воссоединения единого ирландского государства. В </w:t>
      </w:r>
      <w:smartTag w:uri="urn:schemas-microsoft-com:office:smarttags" w:element="metricconverter">
        <w:smartTagPr>
          <w:attr w:name="ProductID" w:val="1949 г"/>
        </w:smartTagPr>
        <w:r w:rsidR="00780E6B" w:rsidRPr="00FB7100">
          <w:t>1949 г</w:t>
        </w:r>
      </w:smartTag>
      <w:r w:rsidR="00780E6B" w:rsidRPr="00FB7100">
        <w:t xml:space="preserve">. Ирландия вышла из состава Британского Содружества Наций. Эти обстоятельства осложнили урегулирование ситуации. Кроме того до к.60-х гг. состав правительства Северной Ирландии состоял из протестантов, католическое большинство. </w:t>
      </w:r>
    </w:p>
    <w:p w:rsidR="00780E6B" w:rsidRPr="00FB7100" w:rsidRDefault="00780E6B" w:rsidP="00780E6B">
      <w:pPr>
        <w:jc w:val="both"/>
      </w:pPr>
      <w:r w:rsidRPr="00FB7100">
        <w:tab/>
        <w:t xml:space="preserve">Активисты-католики Северной Ирландии в </w:t>
      </w:r>
      <w:smartTag w:uri="urn:schemas-microsoft-com:office:smarttags" w:element="metricconverter">
        <w:smartTagPr>
          <w:attr w:name="ProductID" w:val="1967 г"/>
        </w:smartTagPr>
        <w:r w:rsidRPr="00FB7100">
          <w:t>1967 г</w:t>
        </w:r>
      </w:smartTag>
      <w:r w:rsidRPr="00FB7100">
        <w:t xml:space="preserve">. создали ассоциацию борьбы за гражданские права, которая требовала обеспечения гражданского равноправия для католиков и протестантов. Осенью </w:t>
      </w:r>
      <w:smartTag w:uri="urn:schemas-microsoft-com:office:smarttags" w:element="metricconverter">
        <w:smartTagPr>
          <w:attr w:name="ProductID" w:val="1968 г"/>
        </w:smartTagPr>
        <w:r w:rsidRPr="00FB7100">
          <w:t>1968 г</w:t>
        </w:r>
      </w:smartTag>
      <w:r w:rsidRPr="00FB7100">
        <w:t xml:space="preserve">. Ассоциация начала митинги протеста под лозунгами защиты прав католического населения, которые часто заканчивались столкновениями с полицией. В ответ активизировалась деятельность экстремистских группировок, в том числе ИРА. </w:t>
      </w:r>
    </w:p>
    <w:p w:rsidR="00780E6B" w:rsidRDefault="00780E6B" w:rsidP="00780E6B">
      <w:pPr>
        <w:jc w:val="both"/>
      </w:pPr>
      <w:r w:rsidRPr="00FB7100">
        <w:tab/>
        <w:t xml:space="preserve">В октябре </w:t>
      </w:r>
      <w:smartTag w:uri="urn:schemas-microsoft-com:office:smarttags" w:element="metricconverter">
        <w:smartTagPr>
          <w:attr w:name="ProductID" w:val="1968 г"/>
        </w:smartTagPr>
        <w:r w:rsidRPr="00FB7100">
          <w:t>1968 г</w:t>
        </w:r>
      </w:smartTag>
      <w:r w:rsidRPr="00FB7100">
        <w:t xml:space="preserve">. в Лондондерри полиция разогнала демонстрацию протестантов, пострадало 17 чел. 3 августа </w:t>
      </w:r>
      <w:smartTag w:uri="urn:schemas-microsoft-com:office:smarttags" w:element="metricconverter">
        <w:smartTagPr>
          <w:attr w:name="ProductID" w:val="1969 г"/>
        </w:smartTagPr>
        <w:r w:rsidRPr="00FB7100">
          <w:t>1969 г</w:t>
        </w:r>
      </w:smartTag>
      <w:r w:rsidRPr="00FB7100">
        <w:t xml:space="preserve">. в Белфасте также произошло столкновение протестантов с полицией. Английское правительство ввело войска в Ольстер, местная полиция расформирована. Предотвратить столкновение не удалось. Северная Ирландия оказалась на грани гражданской войны. В </w:t>
      </w:r>
      <w:smartTag w:uri="urn:schemas-microsoft-com:office:smarttags" w:element="metricconverter">
        <w:smartTagPr>
          <w:attr w:name="ProductID" w:val="1972 г"/>
        </w:smartTagPr>
        <w:r w:rsidRPr="00FB7100">
          <w:t>1972 г</w:t>
        </w:r>
      </w:smartTag>
      <w:r w:rsidRPr="00FB7100">
        <w:t xml:space="preserve">. в Ольстере был введен режим прямого правления. Местное правительство было лишено полномочий, стало действовать чрезвычайное законодательство. Основы его составили законы «О Северной Ирландии» </w:t>
      </w:r>
      <w:smartTag w:uri="urn:schemas-microsoft-com:office:smarttags" w:element="metricconverter">
        <w:smartTagPr>
          <w:attr w:name="ProductID" w:val="1973 г"/>
        </w:smartTagPr>
        <w:r w:rsidRPr="00FB7100">
          <w:t>1973 г</w:t>
        </w:r>
      </w:smartTag>
      <w:r w:rsidRPr="00FB7100">
        <w:t xml:space="preserve">. и «О предупреждении терроризма» </w:t>
      </w:r>
      <w:smartTag w:uri="urn:schemas-microsoft-com:office:smarttags" w:element="metricconverter">
        <w:smartTagPr>
          <w:attr w:name="ProductID" w:val="1974 г"/>
        </w:smartTagPr>
        <w:r w:rsidRPr="00FB7100">
          <w:t>1974 г</w:t>
        </w:r>
      </w:smartTag>
      <w:r w:rsidRPr="00FB7100">
        <w:t xml:space="preserve">. Британские войска стали восприниматься как армия оккупантов и превратились в мишень терактов. 30 декабря </w:t>
      </w:r>
      <w:smartTag w:uri="urn:schemas-microsoft-com:office:smarttags" w:element="metricconverter">
        <w:smartTagPr>
          <w:attr w:name="ProductID" w:val="1972 г"/>
        </w:smartTagPr>
        <w:r w:rsidRPr="00FB7100">
          <w:t>1972 г</w:t>
        </w:r>
      </w:smartTag>
      <w:r w:rsidRPr="00FB7100">
        <w:t xml:space="preserve">. произошло т.н. «Кровавое воскресенье» в Лондондерри, английские войска открыли огонь по католикам и убили 13 человек. Толпа сожгла британское посольство в Дублине. С этого момента ИРА начинает террористическую войну против английского правительства. В 1972-75 гг. в Ольстере погибли 475 чел.  8 марта </w:t>
      </w:r>
      <w:smartTag w:uri="urn:schemas-microsoft-com:office:smarttags" w:element="metricconverter">
        <w:smartTagPr>
          <w:attr w:name="ProductID" w:val="1973 г"/>
        </w:smartTagPr>
        <w:r w:rsidRPr="00FB7100">
          <w:t>1973 г</w:t>
        </w:r>
      </w:smartTag>
      <w:r w:rsidRPr="00FB7100">
        <w:t xml:space="preserve">. жителям северной Ирландии было предложено провести референдум о возможности отделения Ольстера от Соединенного Королевства и присоединении к Ирландской Республике. Протестантское большинство высказалось против отделения, католики бойкотировали референдум. В декабре </w:t>
      </w:r>
      <w:smartTag w:uri="urn:schemas-microsoft-com:office:smarttags" w:element="metricconverter">
        <w:smartTagPr>
          <w:attr w:name="ProductID" w:val="1973 г"/>
        </w:smartTagPr>
        <w:r w:rsidRPr="00FB7100">
          <w:t>1973 г</w:t>
        </w:r>
      </w:smartTag>
      <w:r w:rsidRPr="00FB7100">
        <w:t xml:space="preserve">. лидеры Королевства и республики подписали </w:t>
      </w:r>
      <w:proofErr w:type="spellStart"/>
      <w:r w:rsidRPr="00FB7100">
        <w:t>Саннингдейлское</w:t>
      </w:r>
      <w:proofErr w:type="spellEnd"/>
      <w:r w:rsidRPr="00FB7100">
        <w:t xml:space="preserve"> соглашение о создании Совета Ирландии – межгосударственного консультативного органа Ирландской Республики и </w:t>
      </w:r>
      <w:r w:rsidRPr="00FB7100">
        <w:lastRenderedPageBreak/>
        <w:t xml:space="preserve">Северной Ирландии. Однако оно не ратифицировано. В апреле </w:t>
      </w:r>
      <w:smartTag w:uri="urn:schemas-microsoft-com:office:smarttags" w:element="metricconverter">
        <w:smartTagPr>
          <w:attr w:name="ProductID" w:val="1974 г"/>
        </w:smartTagPr>
        <w:r w:rsidRPr="00FB7100">
          <w:t>1974 г</w:t>
        </w:r>
      </w:smartTag>
      <w:r w:rsidRPr="00FB7100">
        <w:t>. Ольстер посетил  премьер-министр Королевства Вильсон.</w:t>
      </w:r>
    </w:p>
    <w:p w:rsidR="00950952" w:rsidRDefault="00950952" w:rsidP="00780E6B">
      <w:pPr>
        <w:jc w:val="both"/>
        <w:rPr>
          <w:b/>
          <w:i/>
        </w:rPr>
      </w:pPr>
    </w:p>
    <w:p w:rsidR="00780E6B" w:rsidRDefault="00780E6B" w:rsidP="00780E6B">
      <w:pPr>
        <w:shd w:val="clear" w:color="auto" w:fill="FFFFFF"/>
        <w:ind w:firstLine="720"/>
        <w:jc w:val="both"/>
        <w:rPr>
          <w:i/>
        </w:rPr>
      </w:pPr>
      <w:r w:rsidRPr="005C77A0">
        <w:rPr>
          <w:i/>
        </w:rPr>
        <w:t xml:space="preserve">Сущность </w:t>
      </w:r>
      <w:proofErr w:type="spellStart"/>
      <w:r w:rsidRPr="005C77A0">
        <w:rPr>
          <w:i/>
        </w:rPr>
        <w:t>неоконс</w:t>
      </w:r>
      <w:r>
        <w:rPr>
          <w:i/>
        </w:rPr>
        <w:t>е</w:t>
      </w:r>
      <w:r w:rsidRPr="005C77A0">
        <w:rPr>
          <w:i/>
        </w:rPr>
        <w:t>рвативной</w:t>
      </w:r>
      <w:proofErr w:type="spellEnd"/>
      <w:r w:rsidRPr="005C77A0">
        <w:rPr>
          <w:i/>
        </w:rPr>
        <w:t xml:space="preserve"> политики</w:t>
      </w:r>
    </w:p>
    <w:p w:rsidR="00780E6B" w:rsidRPr="00A61993" w:rsidRDefault="00780E6B" w:rsidP="00780E6B">
      <w:pPr>
        <w:shd w:val="clear" w:color="auto" w:fill="FFFFFF"/>
        <w:ind w:firstLine="720"/>
        <w:jc w:val="both"/>
      </w:pPr>
      <w:r w:rsidRPr="00A61993">
        <w:rPr>
          <w:color w:val="000000"/>
        </w:rPr>
        <w:t>В середине 70-х гг. разрушается «социал-реформистский консенсус». Правые партии отходят от кейнсианства и берут на вооружение идеи неоконсерватизма. К концу 70-х гг. неоконсерватизм получил широкое распространение в странах Запада, поскольку все большая часть населения начинает осознавать неэффективность широкого государственного регулирования. С середины 80-х гг. наблюдается период «</w:t>
      </w:r>
      <w:proofErr w:type="spellStart"/>
      <w:r w:rsidRPr="00A61993">
        <w:rPr>
          <w:color w:val="000000"/>
        </w:rPr>
        <w:t>неоконсервативной</w:t>
      </w:r>
      <w:proofErr w:type="spellEnd"/>
      <w:r w:rsidRPr="00A61993">
        <w:rPr>
          <w:color w:val="000000"/>
        </w:rPr>
        <w:t xml:space="preserve"> перестройки», нацеленной на создание новой социально-экономической модели, в основе которой лежат частнопредпринимательская инициатива и рыночные механизмы регулирования, сокращение социальных программ. В экономике неоконсерваторы пошли по пути сокращения государственного сектора экономики путем приватизации, снижения налогов на предпринимателей и отмены многих ограничений свободы предпринимательской деятельности, борьбы с инфляцией посредством сокращения государственных расходов, поддержки малого и среднего бизнеса.</w:t>
      </w:r>
    </w:p>
    <w:p w:rsidR="00780E6B" w:rsidRPr="00A61993" w:rsidRDefault="00780E6B" w:rsidP="00780E6B">
      <w:pPr>
        <w:shd w:val="clear" w:color="auto" w:fill="FFFFFF"/>
        <w:ind w:firstLine="720"/>
        <w:jc w:val="both"/>
      </w:pPr>
      <w:r w:rsidRPr="00A61993">
        <w:rPr>
          <w:color w:val="000000"/>
        </w:rPr>
        <w:t>В социальной сфере неоконсерватизм сочетал две тенденции:</w:t>
      </w:r>
    </w:p>
    <w:p w:rsidR="00780E6B" w:rsidRPr="00A61993" w:rsidRDefault="00780E6B" w:rsidP="00780E6B">
      <w:pPr>
        <w:numPr>
          <w:ilvl w:val="0"/>
          <w:numId w:val="6"/>
        </w:numPr>
        <w:shd w:val="clear" w:color="auto" w:fill="FFFFFF"/>
        <w:tabs>
          <w:tab w:val="left" w:pos="571"/>
        </w:tabs>
        <w:autoSpaceDE/>
        <w:autoSpaceDN/>
        <w:ind w:left="360" w:firstLine="720"/>
        <w:rPr>
          <w:color w:val="000000"/>
        </w:rPr>
      </w:pPr>
      <w:r w:rsidRPr="00A61993">
        <w:rPr>
          <w:color w:val="000000"/>
        </w:rPr>
        <w:t>сокращение социальных расходов и масштабов системы социальной защиты (преобладала в первой половине 80-х гг., когда велась борьба с инфляцией);</w:t>
      </w:r>
    </w:p>
    <w:p w:rsidR="00780E6B" w:rsidRPr="00A61993" w:rsidRDefault="00780E6B" w:rsidP="00780E6B">
      <w:pPr>
        <w:numPr>
          <w:ilvl w:val="0"/>
          <w:numId w:val="6"/>
        </w:numPr>
        <w:shd w:val="clear" w:color="auto" w:fill="FFFFFF"/>
        <w:tabs>
          <w:tab w:val="left" w:pos="571"/>
        </w:tabs>
        <w:autoSpaceDE/>
        <w:autoSpaceDN/>
        <w:ind w:left="360" w:firstLine="720"/>
        <w:jc w:val="both"/>
        <w:rPr>
          <w:color w:val="000000"/>
        </w:rPr>
      </w:pPr>
      <w:r w:rsidRPr="00A61993">
        <w:rPr>
          <w:color w:val="000000"/>
        </w:rPr>
        <w:t>создание системы «народного капитализма», направленной на распространение собственнических настроений среди лиц наемного труда (главные инструменты — распродажа акций мелким держателям, продажа муниципального жилья в собственность жильцов, поощрение индивидуального строительства, создание индивидуальных пенсионных счетов).</w:t>
      </w:r>
    </w:p>
    <w:p w:rsidR="00780E6B" w:rsidRPr="00A61993" w:rsidRDefault="00780E6B" w:rsidP="00780E6B">
      <w:pPr>
        <w:shd w:val="clear" w:color="auto" w:fill="FFFFFF"/>
        <w:ind w:firstLine="720"/>
        <w:jc w:val="both"/>
      </w:pPr>
      <w:r w:rsidRPr="00A61993">
        <w:rPr>
          <w:color w:val="000000"/>
        </w:rPr>
        <w:t xml:space="preserve">В политической сфере </w:t>
      </w:r>
      <w:proofErr w:type="spellStart"/>
      <w:r w:rsidRPr="00A61993">
        <w:rPr>
          <w:color w:val="000000"/>
        </w:rPr>
        <w:t>неоконсервативные</w:t>
      </w:r>
      <w:proofErr w:type="spellEnd"/>
      <w:r w:rsidRPr="00A61993">
        <w:rPr>
          <w:color w:val="000000"/>
        </w:rPr>
        <w:t xml:space="preserve"> правительства усилили борьбу с преступностью, расширили полномочия силовых структур, ужесточили позицию по отношению к профсоюзам.</w:t>
      </w:r>
    </w:p>
    <w:p w:rsidR="00780E6B" w:rsidRPr="00A61993" w:rsidRDefault="00780E6B" w:rsidP="00780E6B">
      <w:pPr>
        <w:shd w:val="clear" w:color="auto" w:fill="FFFFFF"/>
        <w:ind w:firstLine="720"/>
        <w:jc w:val="both"/>
      </w:pPr>
      <w:r w:rsidRPr="00A61993">
        <w:rPr>
          <w:color w:val="000000"/>
        </w:rPr>
        <w:t>Наиболее ярко политика неоконсерватизма проявилась во время правительств М. Тэтчер (</w:t>
      </w:r>
      <w:proofErr w:type="spellStart"/>
      <w:r w:rsidRPr="00A61993">
        <w:rPr>
          <w:color w:val="000000"/>
        </w:rPr>
        <w:t>тэтчеризм</w:t>
      </w:r>
      <w:proofErr w:type="spellEnd"/>
      <w:r w:rsidRPr="00A61993">
        <w:rPr>
          <w:color w:val="000000"/>
        </w:rPr>
        <w:t>) и Р. Рейгана (</w:t>
      </w:r>
      <w:proofErr w:type="spellStart"/>
      <w:r w:rsidRPr="00A61993">
        <w:rPr>
          <w:color w:val="000000"/>
        </w:rPr>
        <w:t>рейганомика</w:t>
      </w:r>
      <w:proofErr w:type="spellEnd"/>
      <w:r w:rsidRPr="00A61993">
        <w:rPr>
          <w:color w:val="000000"/>
        </w:rPr>
        <w:t>), но она была характерна и для правитель</w:t>
      </w:r>
      <w:proofErr w:type="gramStart"/>
      <w:r w:rsidRPr="00A61993">
        <w:rPr>
          <w:color w:val="000000"/>
        </w:rPr>
        <w:t>ств др</w:t>
      </w:r>
      <w:proofErr w:type="gramEnd"/>
      <w:r w:rsidRPr="00A61993">
        <w:rPr>
          <w:color w:val="000000"/>
        </w:rPr>
        <w:t xml:space="preserve">угих западных стран, в том числе Франции, где у власти в 1981 — 1993 гг. (за исключением перерыва в 1986.— 1988 гг.) находились социалисты. </w:t>
      </w:r>
      <w:proofErr w:type="spellStart"/>
      <w:r w:rsidRPr="00A61993">
        <w:rPr>
          <w:color w:val="000000"/>
        </w:rPr>
        <w:t>Неоконсервативная</w:t>
      </w:r>
      <w:proofErr w:type="spellEnd"/>
      <w:r w:rsidRPr="00A61993">
        <w:rPr>
          <w:color w:val="000000"/>
        </w:rPr>
        <w:t xml:space="preserve"> политика позволила снизить инфляцию и оживить экономику. В 1984 — 1990 гг. происходит экономический подъем. Ослабление государственного регулирования повысило вероятность кризисов. В 1990 — 1993 гг. на Западе наблюдается спад, а затем новый подъем в </w:t>
      </w:r>
      <w:smartTag w:uri="urn:schemas-microsoft-com:office:smarttags" w:element="metricconverter">
        <w:smartTagPr>
          <w:attr w:name="ProductID" w:val="1994 г"/>
        </w:smartTagPr>
        <w:r w:rsidRPr="00A61993">
          <w:rPr>
            <w:color w:val="000000"/>
          </w:rPr>
          <w:t>1994 г</w:t>
        </w:r>
      </w:smartTag>
      <w:r w:rsidRPr="00A61993">
        <w:rPr>
          <w:color w:val="000000"/>
        </w:rPr>
        <w:t>., сочетающийся с неустойчивостью мирового финансового рынка.</w:t>
      </w:r>
    </w:p>
    <w:p w:rsidR="00780E6B" w:rsidRDefault="00780E6B" w:rsidP="00780E6B">
      <w:pPr>
        <w:jc w:val="both"/>
        <w:rPr>
          <w:color w:val="000000"/>
        </w:rPr>
      </w:pPr>
      <w:r w:rsidRPr="00A61993">
        <w:rPr>
          <w:color w:val="000000"/>
        </w:rPr>
        <w:t xml:space="preserve">В этих условиях в </w:t>
      </w:r>
      <w:proofErr w:type="spellStart"/>
      <w:r w:rsidRPr="00A61993">
        <w:rPr>
          <w:color w:val="000000"/>
        </w:rPr>
        <w:t>неоконсервативную</w:t>
      </w:r>
      <w:proofErr w:type="spellEnd"/>
      <w:r w:rsidRPr="00A61993">
        <w:rPr>
          <w:color w:val="000000"/>
        </w:rPr>
        <w:t xml:space="preserve"> политику стали вноситься коррективы. Первой по этому пути пошла администрация Б. Клинтона. Сохраняя основные принципы </w:t>
      </w:r>
      <w:proofErr w:type="spellStart"/>
      <w:r w:rsidRPr="00A61993">
        <w:rPr>
          <w:color w:val="000000"/>
        </w:rPr>
        <w:t>рейганомики</w:t>
      </w:r>
      <w:proofErr w:type="spellEnd"/>
      <w:r w:rsidRPr="00A61993">
        <w:rPr>
          <w:color w:val="000000"/>
        </w:rPr>
        <w:t xml:space="preserve">, правительство США пошло на </w:t>
      </w:r>
      <w:r w:rsidRPr="00A61993">
        <w:rPr>
          <w:color w:val="000000"/>
        </w:rPr>
        <w:lastRenderedPageBreak/>
        <w:t xml:space="preserve">некоторое повышение налогов и увеличение социальных расходов под лозунгом «солидарности». Это позволило повысить покупательную способность, стимулировало рост экономики и снизило социальную напряженность.  Победы левых партий Великобритании и Франции на выборах </w:t>
      </w:r>
      <w:smartTag w:uri="urn:schemas-microsoft-com:office:smarttags" w:element="metricconverter">
        <w:smartTagPr>
          <w:attr w:name="ProductID" w:val="1997 г"/>
        </w:smartTagPr>
        <w:r w:rsidRPr="00A61993">
          <w:rPr>
            <w:color w:val="000000"/>
          </w:rPr>
          <w:t>1997 г</w:t>
        </w:r>
      </w:smartTag>
      <w:r w:rsidRPr="00A61993">
        <w:rPr>
          <w:color w:val="000000"/>
        </w:rPr>
        <w:t xml:space="preserve">. отразили стремление населения к корректировке </w:t>
      </w:r>
      <w:proofErr w:type="spellStart"/>
      <w:r w:rsidRPr="00A61993">
        <w:rPr>
          <w:color w:val="000000"/>
        </w:rPr>
        <w:t>неоконсервативной</w:t>
      </w:r>
      <w:proofErr w:type="spellEnd"/>
      <w:r w:rsidRPr="00A61993">
        <w:rPr>
          <w:color w:val="000000"/>
        </w:rPr>
        <w:t xml:space="preserve"> политики</w:t>
      </w:r>
    </w:p>
    <w:p w:rsidR="00780E6B" w:rsidRPr="00950952" w:rsidRDefault="00780E6B" w:rsidP="00780E6B">
      <w:pPr>
        <w:shd w:val="clear" w:color="auto" w:fill="FFFFFF"/>
        <w:ind w:left="1080"/>
        <w:jc w:val="both"/>
        <w:rPr>
          <w:b/>
          <w:i/>
          <w:color w:val="000000"/>
        </w:rPr>
      </w:pPr>
      <w:r w:rsidRPr="00950952">
        <w:rPr>
          <w:b/>
          <w:i/>
          <w:color w:val="000000"/>
        </w:rPr>
        <w:t>Западноевропейская интеграция</w:t>
      </w:r>
    </w:p>
    <w:p w:rsidR="00780E6B" w:rsidRPr="00047545" w:rsidRDefault="00780E6B" w:rsidP="00950952">
      <w:pPr>
        <w:ind w:firstLine="709"/>
        <w:jc w:val="both"/>
        <w:rPr>
          <w:color w:val="000000"/>
        </w:rPr>
      </w:pPr>
      <w:r w:rsidRPr="00047545">
        <w:rPr>
          <w:color w:val="000000"/>
        </w:rPr>
        <w:t xml:space="preserve">9 мая 1950 г. министр иностранных дел Франции </w:t>
      </w:r>
      <w:proofErr w:type="spellStart"/>
      <w:r w:rsidRPr="00047545">
        <w:rPr>
          <w:color w:val="000000"/>
        </w:rPr>
        <w:t>Робер</w:t>
      </w:r>
      <w:proofErr w:type="spellEnd"/>
      <w:r w:rsidRPr="00047545">
        <w:rPr>
          <w:color w:val="000000"/>
        </w:rPr>
        <w:t xml:space="preserve"> Шуман выступил с декларацией, в которой заявил о решимости Франции предпринять первый шаг для строительства новой </w:t>
      </w:r>
      <w:hyperlink r:id="rId7" w:tooltip="Европа" w:history="1">
        <w:r w:rsidRPr="00047545">
          <w:rPr>
            <w:color w:val="000000"/>
          </w:rPr>
          <w:t>Европы</w:t>
        </w:r>
      </w:hyperlink>
      <w:r w:rsidRPr="00047545">
        <w:rPr>
          <w:color w:val="000000"/>
        </w:rPr>
        <w:t xml:space="preserve"> и предложил </w:t>
      </w:r>
      <w:hyperlink r:id="rId8" w:tooltip="Германия" w:history="1">
        <w:r w:rsidRPr="00047545">
          <w:rPr>
            <w:color w:val="000000"/>
          </w:rPr>
          <w:t>Германии</w:t>
        </w:r>
      </w:hyperlink>
      <w:r w:rsidRPr="00047545">
        <w:rPr>
          <w:color w:val="000000"/>
        </w:rPr>
        <w:t xml:space="preserve"> сыграть в этом деле свою роль. Он заявил: "В результате возникнет новая, единая и сильная </w:t>
      </w:r>
      <w:hyperlink r:id="rId9" w:tooltip="Европа" w:history="1">
        <w:r w:rsidRPr="00047545">
          <w:rPr>
            <w:color w:val="000000"/>
          </w:rPr>
          <w:t>Европа</w:t>
        </w:r>
      </w:hyperlink>
      <w:r w:rsidRPr="00047545">
        <w:rPr>
          <w:color w:val="000000"/>
        </w:rPr>
        <w:t xml:space="preserve">, где возрастет жизненный уровень населения, поскольку произойдет объединение производства и расширение рынка, что приведет к снижению цен…". Шуман призвал прекратить долговременное соперничество между </w:t>
      </w:r>
      <w:hyperlink r:id="rId10" w:tooltip="Франция" w:history="1">
        <w:r w:rsidRPr="00047545">
          <w:rPr>
            <w:color w:val="000000"/>
          </w:rPr>
          <w:t>Францией</w:t>
        </w:r>
      </w:hyperlink>
      <w:r w:rsidRPr="00047545">
        <w:rPr>
          <w:color w:val="000000"/>
        </w:rPr>
        <w:t xml:space="preserve"> и </w:t>
      </w:r>
      <w:hyperlink r:id="rId11" w:tooltip="Германия" w:history="1">
        <w:r w:rsidRPr="00047545">
          <w:rPr>
            <w:color w:val="000000"/>
          </w:rPr>
          <w:t>Германии</w:t>
        </w:r>
      </w:hyperlink>
      <w:r w:rsidRPr="00047545">
        <w:rPr>
          <w:color w:val="000000"/>
        </w:rPr>
        <w:t xml:space="preserve">; организовать совместное франко-германское производство угля и стали под управлением Высшего руководящего органа; подготовить создание экономического сообщества, решения руководящих органов которого были бы обязательны для государств-членов. В переговорах по плану Шумана приняли участие руководители ФРГ, Италии, Бельгии, Нидерландов и Люксембурга. Ведущие роли играли сам Шуман, а также главы правительств </w:t>
      </w:r>
      <w:hyperlink r:id="rId12" w:tooltip="ФРГ" w:history="1">
        <w:r w:rsidRPr="00047545">
          <w:rPr>
            <w:color w:val="000000"/>
          </w:rPr>
          <w:t>ФРГ</w:t>
        </w:r>
      </w:hyperlink>
      <w:r w:rsidRPr="00047545">
        <w:rPr>
          <w:color w:val="000000"/>
        </w:rPr>
        <w:t xml:space="preserve"> и </w:t>
      </w:r>
      <w:hyperlink r:id="rId13" w:tooltip="Италия" w:history="1">
        <w:r w:rsidRPr="00047545">
          <w:rPr>
            <w:color w:val="000000"/>
          </w:rPr>
          <w:t>Италии</w:t>
        </w:r>
      </w:hyperlink>
      <w:r w:rsidRPr="00047545">
        <w:rPr>
          <w:color w:val="000000"/>
        </w:rPr>
        <w:t xml:space="preserve">, К. Аденауэр и Де </w:t>
      </w:r>
      <w:proofErr w:type="spellStart"/>
      <w:r w:rsidRPr="00047545">
        <w:rPr>
          <w:color w:val="000000"/>
        </w:rPr>
        <w:t>Гаспери</w:t>
      </w:r>
      <w:proofErr w:type="spellEnd"/>
      <w:r w:rsidRPr="00047545">
        <w:rPr>
          <w:color w:val="000000"/>
        </w:rPr>
        <w:t xml:space="preserve">. В результате переговоров и дискуссий был подготовлен Договор об учреждении Европейского объединения угля и стали (ЕОУС). Его участниками стали шесть государств: </w:t>
      </w:r>
      <w:hyperlink r:id="rId14" w:tooltip="Франция" w:history="1">
        <w:proofErr w:type="spellStart"/>
        <w:r w:rsidRPr="00047545">
          <w:rPr>
            <w:color w:val="000000"/>
          </w:rPr>
          <w:t>Франция</w:t>
        </w:r>
      </w:hyperlink>
      <w:r w:rsidRPr="00047545">
        <w:rPr>
          <w:color w:val="000000"/>
        </w:rPr>
        <w:t>,</w:t>
      </w:r>
      <w:hyperlink r:id="rId15" w:tooltip="ФРГ" w:history="1">
        <w:r w:rsidRPr="00047545">
          <w:rPr>
            <w:color w:val="000000"/>
          </w:rPr>
          <w:t>ФРГ</w:t>
        </w:r>
        <w:proofErr w:type="spellEnd"/>
      </w:hyperlink>
      <w:r w:rsidRPr="00047545">
        <w:rPr>
          <w:color w:val="000000"/>
        </w:rPr>
        <w:t xml:space="preserve">, </w:t>
      </w:r>
      <w:hyperlink r:id="rId16" w:tooltip="Италия" w:history="1">
        <w:r w:rsidRPr="00047545">
          <w:rPr>
            <w:color w:val="000000"/>
          </w:rPr>
          <w:t>Италия</w:t>
        </w:r>
      </w:hyperlink>
      <w:r w:rsidRPr="00047545">
        <w:rPr>
          <w:color w:val="000000"/>
        </w:rPr>
        <w:t xml:space="preserve">, </w:t>
      </w:r>
      <w:hyperlink r:id="rId17" w:tooltip="Бельгия" w:history="1">
        <w:r w:rsidRPr="00047545">
          <w:rPr>
            <w:color w:val="000000"/>
          </w:rPr>
          <w:t>Бельгия</w:t>
        </w:r>
      </w:hyperlink>
      <w:r w:rsidRPr="00047545">
        <w:rPr>
          <w:color w:val="000000"/>
        </w:rPr>
        <w:t xml:space="preserve">, </w:t>
      </w:r>
      <w:hyperlink r:id="rId18" w:tooltip="Нидерланды" w:history="1">
        <w:r w:rsidRPr="00047545">
          <w:rPr>
            <w:color w:val="000000"/>
          </w:rPr>
          <w:t>Нидерланды</w:t>
        </w:r>
      </w:hyperlink>
      <w:r w:rsidRPr="00047545">
        <w:rPr>
          <w:color w:val="000000"/>
        </w:rPr>
        <w:t xml:space="preserve"> и </w:t>
      </w:r>
      <w:hyperlink r:id="rId19" w:tooltip="Люксембург" w:history="1">
        <w:r w:rsidRPr="00047545">
          <w:rPr>
            <w:color w:val="000000"/>
          </w:rPr>
          <w:t>Люксембург</w:t>
        </w:r>
      </w:hyperlink>
      <w:r w:rsidRPr="00047545">
        <w:rPr>
          <w:color w:val="000000"/>
        </w:rPr>
        <w:t xml:space="preserve">. Он был подписан </w:t>
      </w:r>
      <w:r w:rsidRPr="00047545">
        <w:rPr>
          <w:rStyle w:val="a5"/>
          <w:b w:val="0"/>
          <w:color w:val="000000"/>
        </w:rPr>
        <w:t>18 апреля 1951 г.</w:t>
      </w:r>
      <w:r w:rsidRPr="00047545">
        <w:rPr>
          <w:color w:val="000000"/>
        </w:rPr>
        <w:t xml:space="preserve"> сроком на 50 лет. По договору о создании ЕОУС, государства-участники обязались поставить производство угля и стали под контроль международного верховного органа, решения которого становились для них обязательными; пошлины на товары, производимые угледобывающей и металлургической промышленностью шести стран, должны были быть ликвидированы в целях объединения экономических ресурсов участников ЕОУС. Договор нацеливал на создание общего рынка товаров и услуг в сфере добычи и производства угля и стали, а также реконструкцию двух базовых отраслей экономики для повышения их рентабельности.</w:t>
      </w:r>
    </w:p>
    <w:p w:rsidR="00780E6B" w:rsidRDefault="00780E6B" w:rsidP="00950952">
      <w:pPr>
        <w:ind w:firstLine="709"/>
        <w:jc w:val="both"/>
        <w:rPr>
          <w:color w:val="000000"/>
        </w:rPr>
      </w:pPr>
      <w:r w:rsidRPr="00047545">
        <w:rPr>
          <w:color w:val="000000"/>
        </w:rPr>
        <w:t>Европейское экономическое сообщество было юридически оформлено Римским договором 1957 г. и первоначально включало в себя шесть стран: ФРГ. Францию, Бельгию, Нидерланды, Люксембург, Италию. В I960 г. в противовес ЕЭС под эгидой Великобритании создается Европейская ассоциация свободной торговли (ЕАСТ), однако реальным конкурентом «Общему рынку» она стать не смогла.</w:t>
      </w:r>
    </w:p>
    <w:p w:rsidR="00780E6B" w:rsidRPr="00047545" w:rsidRDefault="00780E6B" w:rsidP="00950952">
      <w:pPr>
        <w:ind w:firstLine="709"/>
        <w:jc w:val="both"/>
        <w:rPr>
          <w:color w:val="000000"/>
        </w:rPr>
      </w:pPr>
      <w:r w:rsidRPr="00047545">
        <w:rPr>
          <w:color w:val="000000"/>
        </w:rPr>
        <w:t xml:space="preserve">В 1973 г. в </w:t>
      </w:r>
      <w:r>
        <w:rPr>
          <w:color w:val="000000"/>
        </w:rPr>
        <w:t xml:space="preserve">ЕЭС </w:t>
      </w:r>
      <w:r w:rsidRPr="00047545">
        <w:rPr>
          <w:color w:val="000000"/>
        </w:rPr>
        <w:t>вошли Англия, Дания и Ирландия, в 1981 г. - Греция, в 1986 г. - Испания и Португалия. В основе экономической политики ЕЭС лежат следующие принципы: свободный торговый обмен, свободная миграция рабочей силы, свобода выбора местожительства</w:t>
      </w:r>
      <w:proofErr w:type="gramStart"/>
      <w:r w:rsidRPr="00047545">
        <w:rPr>
          <w:color w:val="000000"/>
        </w:rPr>
        <w:t>.</w:t>
      </w:r>
      <w:proofErr w:type="gramEnd"/>
      <w:r w:rsidRPr="00047545">
        <w:rPr>
          <w:color w:val="000000"/>
        </w:rPr>
        <w:t xml:space="preserve"> </w:t>
      </w:r>
      <w:proofErr w:type="gramStart"/>
      <w:r w:rsidRPr="00047545">
        <w:rPr>
          <w:color w:val="000000"/>
        </w:rPr>
        <w:t>с</w:t>
      </w:r>
      <w:proofErr w:type="gramEnd"/>
      <w:r w:rsidRPr="00047545">
        <w:rPr>
          <w:color w:val="000000"/>
        </w:rPr>
        <w:t xml:space="preserve">вобода предоставления услуг, свободное перемещение капиталов и свободный </w:t>
      </w:r>
      <w:r w:rsidRPr="00047545">
        <w:rPr>
          <w:color w:val="000000"/>
        </w:rPr>
        <w:lastRenderedPageBreak/>
        <w:t xml:space="preserve">платежный оборот. Первым шагом к реализации этих принципов явилось создание зоны свободной торговли, что предполагало взаимную отмену </w:t>
      </w:r>
      <w:hyperlink r:id="rId20" w:history="1">
        <w:r w:rsidRPr="00047545">
          <w:rPr>
            <w:color w:val="000000"/>
          </w:rPr>
          <w:t>таможенных пошлин</w:t>
        </w:r>
      </w:hyperlink>
      <w:r w:rsidRPr="00047545">
        <w:rPr>
          <w:color w:val="000000"/>
        </w:rPr>
        <w:t xml:space="preserve">, экспортных и импортных квот и других внешнеторговых ограничений. Одновременно с этим начала проводиться единая таможенная политика по отношению к третьим странам, не являющимся членами ЕЭС (так называемый "таможенный союз"). Реализация указанных выше принципов привела бы к созданию в рамках ЕЭС единого рынка товаров и услуг, рабочей силы и капитала. Однако на практике внутри ЕЭС существуют </w:t>
      </w:r>
      <w:proofErr w:type="gramStart"/>
      <w:r w:rsidRPr="00047545">
        <w:rPr>
          <w:color w:val="000000"/>
        </w:rPr>
        <w:t>немаловажные</w:t>
      </w:r>
      <w:proofErr w:type="gramEnd"/>
      <w:r w:rsidRPr="00047545">
        <w:rPr>
          <w:color w:val="000000"/>
        </w:rPr>
        <w:t xml:space="preserve"> противоречил. Главным из них является наличие различных налоговых систем с неодинаковыми </w:t>
      </w:r>
      <w:hyperlink r:id="rId21" w:history="1">
        <w:r w:rsidRPr="00047545">
          <w:rPr>
            <w:color w:val="000000"/>
          </w:rPr>
          <w:t>налоговыми ставками</w:t>
        </w:r>
      </w:hyperlink>
      <w:r w:rsidRPr="00047545">
        <w:rPr>
          <w:color w:val="000000"/>
          <w:u w:val="single"/>
        </w:rPr>
        <w:t xml:space="preserve">, </w:t>
      </w:r>
      <w:r w:rsidRPr="00047545">
        <w:rPr>
          <w:color w:val="000000"/>
        </w:rPr>
        <w:t xml:space="preserve">прежде всего в сфере налогов косвенных. Важным этапом в развитии "Общего рынка" явилось создание </w:t>
      </w:r>
      <w:hyperlink r:id="rId22" w:history="1">
        <w:r w:rsidRPr="00047545">
          <w:rPr>
            <w:color w:val="000000"/>
          </w:rPr>
          <w:t>Европейской валютной системы</w:t>
        </w:r>
      </w:hyperlink>
      <w:r w:rsidRPr="00047545">
        <w:rPr>
          <w:color w:val="000000"/>
        </w:rPr>
        <w:t xml:space="preserve">. Хотя в этом случае наиболее очевидно стремление большинства стран-членов ЕЭС проводить свою собственную независимую валютную политику. Конечно, валютная и налоговая политика - ключевые звенья суверенитета каждой страны, поэтому именно здесь хорошо просматривается противоречие между стремлением к объединению Европы и желанием отдельных стран сохранить по возможности в большей мере собственный суверенитет. Кроме ЕЭС существует европейское объединение угля и стали, а также Европейское объединение по атомной энергии. Эти три объединения известны под названием Европейские сообщества (ЕС). Существует ряд наднациональных органов, которые осуществляют руководство Европейским экономическим сообществом: </w:t>
      </w:r>
      <w:proofErr w:type="gramStart"/>
      <w:r w:rsidRPr="00047545">
        <w:rPr>
          <w:color w:val="000000"/>
        </w:rPr>
        <w:t>Совет министров (законодательный орган); Комиссия Европейских сообществ (исполнительный орган); Европейский парламент (осуществляет контроль за деятельностью Комиссии и утверждает бюджет); Суд Европейских сообществ (высший судебный орган); Европейский совет (в его состав входят главы правительств стран-членов ЕЭС); Европейское политическое сотрудничество (комитет, в составе которого насчитывается 12 министров иностранных дел и один член Комиссии Европейских сообществ).</w:t>
      </w:r>
      <w:proofErr w:type="gramEnd"/>
      <w:r w:rsidRPr="00047545">
        <w:rPr>
          <w:color w:val="000000"/>
        </w:rPr>
        <w:t xml:space="preserve"> Усиление роли последнего органа свидетельствует о стремлении стран-участниц не только к экономической, но и к политической интеграции. </w:t>
      </w:r>
    </w:p>
    <w:p w:rsidR="00780E6B" w:rsidRPr="00047545" w:rsidRDefault="00780E6B" w:rsidP="00950952">
      <w:pPr>
        <w:ind w:firstLine="709"/>
        <w:jc w:val="both"/>
        <w:rPr>
          <w:color w:val="000000"/>
        </w:rPr>
      </w:pPr>
      <w:proofErr w:type="gramStart"/>
      <w:r w:rsidRPr="00047545">
        <w:rPr>
          <w:color w:val="000000"/>
        </w:rPr>
        <w:t xml:space="preserve">Европейская валютная система – форма организации валютных отношений между странами-членами ЕЭС, сложившаяся на основе общей договоренности в 1979 г. с целью обеспечить устойчивое соотношение курсов национальных </w:t>
      </w:r>
      <w:hyperlink r:id="rId23" w:history="1">
        <w:r w:rsidRPr="00047545">
          <w:rPr>
            <w:color w:val="000000"/>
          </w:rPr>
          <w:t>валют</w:t>
        </w:r>
      </w:hyperlink>
      <w:r w:rsidRPr="00047545">
        <w:rPr>
          <w:color w:val="000000"/>
        </w:rPr>
        <w:t xml:space="preserve"> этих стран и оградить себя от резких колебаний </w:t>
      </w:r>
      <w:hyperlink r:id="rId24" w:history="1">
        <w:r w:rsidRPr="00047545">
          <w:rPr>
            <w:color w:val="000000"/>
          </w:rPr>
          <w:t>валютных курсов</w:t>
        </w:r>
      </w:hyperlink>
      <w:r w:rsidRPr="00047545">
        <w:rPr>
          <w:color w:val="000000"/>
          <w:u w:val="single"/>
        </w:rPr>
        <w:t xml:space="preserve">, </w:t>
      </w:r>
      <w:r w:rsidRPr="00047545">
        <w:rPr>
          <w:color w:val="000000"/>
        </w:rPr>
        <w:t xml:space="preserve">связанных с нестабильностью доллара США - основной </w:t>
      </w:r>
      <w:hyperlink r:id="rId25" w:history="1">
        <w:r w:rsidRPr="00047545">
          <w:rPr>
            <w:color w:val="000000"/>
          </w:rPr>
          <w:t>резервной (ключевой) валюты</w:t>
        </w:r>
      </w:hyperlink>
      <w:r w:rsidRPr="00047545">
        <w:rPr>
          <w:color w:val="000000"/>
        </w:rPr>
        <w:t xml:space="preserve"> мира (курс американского доллара в течение года может колебаться на 30-40%).</w:t>
      </w:r>
      <w:proofErr w:type="gramEnd"/>
      <w:r w:rsidRPr="00047545">
        <w:rPr>
          <w:color w:val="000000"/>
        </w:rPr>
        <w:t xml:space="preserve"> Ядром Европейской валютной системы является специально спроектированная Европейская валютная единица - ЭКЮ</w:t>
      </w:r>
      <w:proofErr w:type="gramStart"/>
      <w:r w:rsidRPr="00047545">
        <w:rPr>
          <w:color w:val="000000"/>
        </w:rPr>
        <w:t>.</w:t>
      </w:r>
      <w:proofErr w:type="gramEnd"/>
      <w:r w:rsidRPr="00047545">
        <w:rPr>
          <w:color w:val="000000"/>
        </w:rPr>
        <w:t xml:space="preserve"> </w:t>
      </w:r>
      <w:proofErr w:type="gramStart"/>
      <w:r w:rsidRPr="00047545">
        <w:rPr>
          <w:color w:val="000000"/>
        </w:rPr>
        <w:t>б</w:t>
      </w:r>
      <w:proofErr w:type="gramEnd"/>
      <w:r w:rsidRPr="00047545">
        <w:rPr>
          <w:color w:val="000000"/>
        </w:rPr>
        <w:t xml:space="preserve">азирующаяся на "корзине" национальных валют. Национальные валюты стран-членов ЕЭС имеют право колебаться вокруг ЭКЮ в пределах 2,25%. Исключение составляет только итальянская лира, колебания которой могут достигать 6% в ту и другую сторону. Если колебания валютных курсов начинают превышать установленное предельное отклонение, то </w:t>
      </w:r>
      <w:r w:rsidRPr="00047545">
        <w:rPr>
          <w:color w:val="000000"/>
        </w:rPr>
        <w:lastRenderedPageBreak/>
        <w:t xml:space="preserve">национальные валютные </w:t>
      </w:r>
      <w:hyperlink r:id="rId26" w:history="1">
        <w:r w:rsidRPr="00047545">
          <w:rPr>
            <w:color w:val="000000"/>
          </w:rPr>
          <w:t>банки</w:t>
        </w:r>
      </w:hyperlink>
      <w:r w:rsidRPr="00047545">
        <w:rPr>
          <w:color w:val="000000"/>
        </w:rPr>
        <w:t xml:space="preserve"> обязаны продавать или покупать валюты стран-членов ЕЭС в любом количестве. В рамках Европейской валютной системы разработан социальный механизм оказания кредитной и взаимной финансовой </w:t>
      </w:r>
      <w:r>
        <w:rPr>
          <w:color w:val="000000"/>
        </w:rPr>
        <w:t>помощи</w:t>
      </w:r>
      <w:r w:rsidRPr="00047545">
        <w:rPr>
          <w:color w:val="000000"/>
        </w:rPr>
        <w:t xml:space="preserve"> правительствам, испытывающим финансовые затруднения при поддержании курса своей валюты в диапазоне предельных отклонений. </w:t>
      </w:r>
    </w:p>
    <w:p w:rsidR="00780E6B" w:rsidRPr="000F3928" w:rsidRDefault="00780E6B" w:rsidP="00780E6B">
      <w:pPr>
        <w:jc w:val="both"/>
        <w:rPr>
          <w:color w:val="000000"/>
        </w:rPr>
      </w:pPr>
      <w:r w:rsidRPr="000F3928">
        <w:rPr>
          <w:color w:val="000000"/>
        </w:rPr>
        <w:t xml:space="preserve">1951 Парижский договор и создание </w:t>
      </w:r>
      <w:hyperlink r:id="rId27" w:tooltip="Европейское объединение угля и стали" w:history="1">
        <w:r w:rsidRPr="000F3928">
          <w:rPr>
            <w:rStyle w:val="a4"/>
            <w:color w:val="000000"/>
            <w:u w:val="none"/>
          </w:rPr>
          <w:t>Европейского объединения угля и стали (ЕОУС)</w:t>
        </w:r>
      </w:hyperlink>
      <w:r w:rsidRPr="000F3928">
        <w:rPr>
          <w:color w:val="000000"/>
        </w:rPr>
        <w:t xml:space="preserve"> </w:t>
      </w:r>
    </w:p>
    <w:p w:rsidR="00780E6B" w:rsidRPr="000F3928" w:rsidRDefault="00647D26" w:rsidP="00780E6B">
      <w:pPr>
        <w:jc w:val="both"/>
        <w:rPr>
          <w:color w:val="000000"/>
        </w:rPr>
      </w:pPr>
      <w:hyperlink r:id="rId28" w:tooltip="1957" w:history="1">
        <w:r w:rsidR="00780E6B" w:rsidRPr="000F3928">
          <w:rPr>
            <w:rStyle w:val="a4"/>
            <w:color w:val="000000"/>
            <w:u w:val="none"/>
          </w:rPr>
          <w:t>1957</w:t>
        </w:r>
      </w:hyperlink>
      <w:r w:rsidR="00780E6B" w:rsidRPr="000F3928">
        <w:rPr>
          <w:color w:val="000000"/>
        </w:rPr>
        <w:t xml:space="preserve"> </w:t>
      </w:r>
      <w:r w:rsidR="00F0720F">
        <w:rPr>
          <w:color w:val="000000"/>
        </w:rPr>
        <w:t>–</w:t>
      </w:r>
      <w:r w:rsidR="00780E6B" w:rsidRPr="000F3928">
        <w:rPr>
          <w:color w:val="000000"/>
        </w:rPr>
        <w:t xml:space="preserve"> Римский договор и создании </w:t>
      </w:r>
      <w:hyperlink r:id="rId29" w:tooltip="Европейское экономическое сообщество" w:history="1">
        <w:r w:rsidR="00780E6B" w:rsidRPr="000F3928">
          <w:rPr>
            <w:rStyle w:val="a4"/>
            <w:color w:val="000000"/>
            <w:u w:val="none"/>
          </w:rPr>
          <w:t>Европейских экономических сообществ</w:t>
        </w:r>
      </w:hyperlink>
      <w:r w:rsidR="00780E6B" w:rsidRPr="000F3928">
        <w:rPr>
          <w:color w:val="000000"/>
        </w:rPr>
        <w:t xml:space="preserve"> (употребляется, как правило, в единственном числе</w:t>
      </w:r>
      <w:proofErr w:type="gramStart"/>
      <w:r w:rsidR="00780E6B" w:rsidRPr="000F3928">
        <w:rPr>
          <w:color w:val="000000"/>
        </w:rPr>
        <w:t>)(</w:t>
      </w:r>
      <w:proofErr w:type="gramEnd"/>
      <w:r w:rsidR="00780E6B" w:rsidRPr="000F3928">
        <w:rPr>
          <w:color w:val="000000"/>
        </w:rPr>
        <w:t xml:space="preserve">ЕЭС) и </w:t>
      </w:r>
      <w:hyperlink r:id="rId30" w:tooltip="Европейское сообщество по атомной энергии" w:history="1">
        <w:r w:rsidR="00780E6B" w:rsidRPr="000F3928">
          <w:rPr>
            <w:rStyle w:val="a4"/>
            <w:color w:val="000000"/>
            <w:u w:val="none"/>
          </w:rPr>
          <w:t>Евратома</w:t>
        </w:r>
      </w:hyperlink>
      <w:r w:rsidR="00780E6B" w:rsidRPr="000F3928">
        <w:rPr>
          <w:color w:val="000000"/>
        </w:rPr>
        <w:t xml:space="preserve"> </w:t>
      </w:r>
    </w:p>
    <w:p w:rsidR="00780E6B" w:rsidRPr="000F3928" w:rsidRDefault="00647D26" w:rsidP="00780E6B">
      <w:pPr>
        <w:jc w:val="both"/>
        <w:rPr>
          <w:color w:val="000000"/>
        </w:rPr>
      </w:pPr>
      <w:hyperlink r:id="rId31" w:tooltip="1967" w:history="1">
        <w:r w:rsidR="00780E6B" w:rsidRPr="000F3928">
          <w:rPr>
            <w:rStyle w:val="a4"/>
            <w:color w:val="000000"/>
            <w:u w:val="none"/>
          </w:rPr>
          <w:t>1967</w:t>
        </w:r>
      </w:hyperlink>
      <w:r w:rsidR="00F0720F">
        <w:rPr>
          <w:rStyle w:val="a4"/>
          <w:color w:val="000000"/>
          <w:u w:val="none"/>
        </w:rPr>
        <w:t xml:space="preserve"> –</w:t>
      </w:r>
      <w:r w:rsidR="00780E6B" w:rsidRPr="000F3928">
        <w:rPr>
          <w:color w:val="000000"/>
        </w:rPr>
        <w:t xml:space="preserve"> договор о слиянии в </w:t>
      </w:r>
      <w:proofErr w:type="gramStart"/>
      <w:r w:rsidR="00780E6B" w:rsidRPr="000F3928">
        <w:rPr>
          <w:color w:val="000000"/>
        </w:rPr>
        <w:t>результате</w:t>
      </w:r>
      <w:proofErr w:type="gramEnd"/>
      <w:r w:rsidR="00780E6B" w:rsidRPr="000F3928">
        <w:rPr>
          <w:color w:val="000000"/>
        </w:rPr>
        <w:t xml:space="preserve"> которого был создан единый Совет и единая </w:t>
      </w:r>
      <w:hyperlink r:id="rId32" w:tooltip="Европейская комиссия" w:history="1">
        <w:r w:rsidR="00780E6B" w:rsidRPr="000F3928">
          <w:rPr>
            <w:rStyle w:val="a4"/>
            <w:color w:val="000000"/>
            <w:u w:val="none"/>
          </w:rPr>
          <w:t>Комиссия</w:t>
        </w:r>
      </w:hyperlink>
      <w:r w:rsidR="00780E6B" w:rsidRPr="000F3928">
        <w:rPr>
          <w:color w:val="000000"/>
        </w:rPr>
        <w:t xml:space="preserve"> для трех европейских сообществ </w:t>
      </w:r>
      <w:hyperlink r:id="rId33" w:tooltip="Европейское объединение угля и стали" w:history="1">
        <w:r w:rsidR="00780E6B" w:rsidRPr="000F3928">
          <w:rPr>
            <w:rStyle w:val="a4"/>
            <w:color w:val="000000"/>
            <w:u w:val="none"/>
          </w:rPr>
          <w:t>ЕОУС</w:t>
        </w:r>
      </w:hyperlink>
      <w:r w:rsidR="00780E6B" w:rsidRPr="000F3928">
        <w:rPr>
          <w:color w:val="000000"/>
        </w:rPr>
        <w:t xml:space="preserve">, </w:t>
      </w:r>
      <w:hyperlink r:id="rId34" w:tooltip="Европейское экономическое сообщество" w:history="1">
        <w:r w:rsidR="00780E6B" w:rsidRPr="000F3928">
          <w:rPr>
            <w:rStyle w:val="a4"/>
            <w:color w:val="000000"/>
            <w:u w:val="none"/>
          </w:rPr>
          <w:t>ЕЭС</w:t>
        </w:r>
      </w:hyperlink>
      <w:r w:rsidR="00780E6B" w:rsidRPr="000F3928">
        <w:rPr>
          <w:color w:val="000000"/>
        </w:rPr>
        <w:t xml:space="preserve"> и </w:t>
      </w:r>
      <w:hyperlink r:id="rId35" w:tooltip="Европейское сообщество по атомной энергии" w:history="1">
        <w:r w:rsidR="00780E6B" w:rsidRPr="000F3928">
          <w:rPr>
            <w:rStyle w:val="a4"/>
            <w:color w:val="000000"/>
            <w:u w:val="none"/>
          </w:rPr>
          <w:t>Евратома</w:t>
        </w:r>
      </w:hyperlink>
      <w:r w:rsidR="00780E6B" w:rsidRPr="000F3928">
        <w:rPr>
          <w:color w:val="000000"/>
        </w:rPr>
        <w:t xml:space="preserve"> </w:t>
      </w:r>
    </w:p>
    <w:p w:rsidR="00780E6B" w:rsidRPr="000F3928" w:rsidRDefault="00647D26" w:rsidP="00780E6B">
      <w:pPr>
        <w:jc w:val="both"/>
        <w:rPr>
          <w:color w:val="000000"/>
        </w:rPr>
      </w:pPr>
      <w:hyperlink r:id="rId36" w:tooltip="1979" w:history="1">
        <w:r w:rsidR="00780E6B" w:rsidRPr="000F3928">
          <w:rPr>
            <w:rStyle w:val="a4"/>
            <w:color w:val="000000"/>
            <w:u w:val="none"/>
          </w:rPr>
          <w:t>1979</w:t>
        </w:r>
      </w:hyperlink>
      <w:r w:rsidR="00780E6B" w:rsidRPr="000F3928">
        <w:rPr>
          <w:color w:val="000000"/>
        </w:rPr>
        <w:t xml:space="preserve"> </w:t>
      </w:r>
      <w:r w:rsidR="00F0720F">
        <w:rPr>
          <w:color w:val="000000"/>
        </w:rPr>
        <w:t>–</w:t>
      </w:r>
      <w:r w:rsidR="00780E6B" w:rsidRPr="000F3928">
        <w:rPr>
          <w:color w:val="000000"/>
        </w:rPr>
        <w:t xml:space="preserve"> первые всенародные выборы в </w:t>
      </w:r>
      <w:hyperlink r:id="rId37" w:tooltip="Европейский парламент" w:history="1">
        <w:r w:rsidR="00780E6B" w:rsidRPr="000F3928">
          <w:rPr>
            <w:rStyle w:val="a4"/>
            <w:color w:val="000000"/>
            <w:u w:val="none"/>
          </w:rPr>
          <w:t>Европейский парламент</w:t>
        </w:r>
      </w:hyperlink>
      <w:r w:rsidR="00780E6B" w:rsidRPr="000F3928">
        <w:rPr>
          <w:color w:val="000000"/>
        </w:rPr>
        <w:t xml:space="preserve"> </w:t>
      </w:r>
    </w:p>
    <w:p w:rsidR="00780E6B" w:rsidRPr="000F3928" w:rsidRDefault="00647D26" w:rsidP="00780E6B">
      <w:pPr>
        <w:jc w:val="both"/>
        <w:rPr>
          <w:color w:val="000000"/>
        </w:rPr>
      </w:pPr>
      <w:hyperlink r:id="rId38" w:tooltip="1985" w:history="1">
        <w:r w:rsidR="00780E6B" w:rsidRPr="000F3928">
          <w:rPr>
            <w:rStyle w:val="a4"/>
            <w:color w:val="000000"/>
            <w:u w:val="none"/>
          </w:rPr>
          <w:t>1985</w:t>
        </w:r>
      </w:hyperlink>
      <w:r w:rsidR="00780E6B" w:rsidRPr="000F3928">
        <w:rPr>
          <w:color w:val="000000"/>
        </w:rPr>
        <w:t xml:space="preserve"> </w:t>
      </w:r>
      <w:r w:rsidR="00F0720F">
        <w:rPr>
          <w:color w:val="000000"/>
        </w:rPr>
        <w:t>–</w:t>
      </w:r>
      <w:r w:rsidR="00780E6B" w:rsidRPr="000F3928">
        <w:rPr>
          <w:color w:val="000000"/>
        </w:rPr>
        <w:t xml:space="preserve"> подписание </w:t>
      </w:r>
      <w:hyperlink r:id="rId39" w:tooltip="Шенгенское соглашение" w:history="1">
        <w:r w:rsidR="00780E6B" w:rsidRPr="000F3928">
          <w:rPr>
            <w:rStyle w:val="a4"/>
            <w:color w:val="000000"/>
            <w:u w:val="none"/>
          </w:rPr>
          <w:t>Шенгенского соглашения</w:t>
        </w:r>
      </w:hyperlink>
      <w:r w:rsidR="00780E6B" w:rsidRPr="000F3928">
        <w:rPr>
          <w:color w:val="000000"/>
        </w:rPr>
        <w:t xml:space="preserve"> </w:t>
      </w:r>
    </w:p>
    <w:p w:rsidR="00780E6B" w:rsidRPr="000F3928" w:rsidRDefault="00647D26" w:rsidP="00780E6B">
      <w:pPr>
        <w:jc w:val="both"/>
        <w:rPr>
          <w:color w:val="000000"/>
        </w:rPr>
      </w:pPr>
      <w:hyperlink r:id="rId40" w:tooltip="1986" w:history="1">
        <w:r w:rsidR="00780E6B" w:rsidRPr="000F3928">
          <w:rPr>
            <w:rStyle w:val="a4"/>
            <w:color w:val="000000"/>
            <w:u w:val="none"/>
          </w:rPr>
          <w:t>1986</w:t>
        </w:r>
      </w:hyperlink>
      <w:r w:rsidR="00780E6B" w:rsidRPr="000F3928">
        <w:rPr>
          <w:color w:val="000000"/>
        </w:rPr>
        <w:t xml:space="preserve"> </w:t>
      </w:r>
      <w:r w:rsidR="00F0720F">
        <w:rPr>
          <w:color w:val="000000"/>
        </w:rPr>
        <w:t>–</w:t>
      </w:r>
      <w:r w:rsidR="00780E6B" w:rsidRPr="000F3928">
        <w:rPr>
          <w:color w:val="000000"/>
        </w:rPr>
        <w:t xml:space="preserve"> </w:t>
      </w:r>
      <w:hyperlink r:id="rId41" w:tooltip="Единый европейский акт" w:history="1">
        <w:r w:rsidR="00780E6B" w:rsidRPr="000F3928">
          <w:rPr>
            <w:rStyle w:val="a4"/>
            <w:color w:val="000000"/>
            <w:u w:val="none"/>
          </w:rPr>
          <w:t>Единый европейский акт</w:t>
        </w:r>
      </w:hyperlink>
      <w:r w:rsidR="00780E6B" w:rsidRPr="000F3928">
        <w:rPr>
          <w:color w:val="000000"/>
        </w:rPr>
        <w:t xml:space="preserve"> </w:t>
      </w:r>
      <w:r w:rsidR="00F0720F">
        <w:rPr>
          <w:color w:val="000000"/>
        </w:rPr>
        <w:t>–</w:t>
      </w:r>
      <w:r w:rsidR="00780E6B" w:rsidRPr="000F3928">
        <w:rPr>
          <w:color w:val="000000"/>
        </w:rPr>
        <w:t xml:space="preserve"> первое существенное изменение учредительных договоров ЕС </w:t>
      </w:r>
    </w:p>
    <w:p w:rsidR="00780E6B" w:rsidRPr="000F3928" w:rsidRDefault="00647D26" w:rsidP="00780E6B">
      <w:pPr>
        <w:jc w:val="both"/>
        <w:rPr>
          <w:color w:val="000000"/>
        </w:rPr>
      </w:pPr>
      <w:hyperlink r:id="rId42" w:tooltip="1993" w:history="1">
        <w:r w:rsidR="00780E6B" w:rsidRPr="000F3928">
          <w:rPr>
            <w:rStyle w:val="a4"/>
            <w:color w:val="000000"/>
            <w:u w:val="none"/>
          </w:rPr>
          <w:t>1993</w:t>
        </w:r>
      </w:hyperlink>
      <w:r w:rsidR="00780E6B" w:rsidRPr="000F3928">
        <w:rPr>
          <w:color w:val="000000"/>
        </w:rPr>
        <w:t xml:space="preserve"> </w:t>
      </w:r>
      <w:r w:rsidR="00F0720F">
        <w:rPr>
          <w:color w:val="000000"/>
        </w:rPr>
        <w:t>–</w:t>
      </w:r>
      <w:r w:rsidR="00780E6B" w:rsidRPr="000F3928">
        <w:rPr>
          <w:color w:val="000000"/>
        </w:rPr>
        <w:t xml:space="preserve"> </w:t>
      </w:r>
      <w:hyperlink r:id="rId43" w:tooltip="Маастрихтский договор" w:history="1">
        <w:r w:rsidR="00780E6B" w:rsidRPr="000F3928">
          <w:rPr>
            <w:rStyle w:val="a4"/>
            <w:color w:val="000000"/>
            <w:u w:val="none"/>
          </w:rPr>
          <w:t>Маастрихтский договор</w:t>
        </w:r>
      </w:hyperlink>
      <w:r w:rsidR="00780E6B" w:rsidRPr="000F3928">
        <w:rPr>
          <w:color w:val="000000"/>
        </w:rPr>
        <w:t xml:space="preserve"> и создание на основе Сообществ Европейского союза </w:t>
      </w:r>
    </w:p>
    <w:p w:rsidR="00780E6B" w:rsidRPr="000F3928" w:rsidRDefault="00647D26" w:rsidP="00780E6B">
      <w:pPr>
        <w:jc w:val="both"/>
        <w:rPr>
          <w:color w:val="000000"/>
        </w:rPr>
      </w:pPr>
      <w:hyperlink r:id="rId44" w:tooltip="1999" w:history="1">
        <w:r w:rsidR="00780E6B" w:rsidRPr="000F3928">
          <w:rPr>
            <w:rStyle w:val="a4"/>
            <w:color w:val="000000"/>
            <w:u w:val="none"/>
          </w:rPr>
          <w:t>1999</w:t>
        </w:r>
      </w:hyperlink>
      <w:r w:rsidR="00780E6B" w:rsidRPr="000F3928">
        <w:rPr>
          <w:color w:val="000000"/>
        </w:rPr>
        <w:t xml:space="preserve"> </w:t>
      </w:r>
      <w:r w:rsidR="00F0720F">
        <w:rPr>
          <w:color w:val="000000"/>
        </w:rPr>
        <w:t>–</w:t>
      </w:r>
      <w:r w:rsidR="00780E6B" w:rsidRPr="000F3928">
        <w:rPr>
          <w:color w:val="000000"/>
        </w:rPr>
        <w:t xml:space="preserve"> введение единой европейской валюты </w:t>
      </w:r>
      <w:r w:rsidR="00F0720F">
        <w:rPr>
          <w:color w:val="000000"/>
        </w:rPr>
        <w:t>–</w:t>
      </w:r>
      <w:r w:rsidR="00780E6B" w:rsidRPr="000F3928">
        <w:rPr>
          <w:color w:val="000000"/>
        </w:rPr>
        <w:t xml:space="preserve"> </w:t>
      </w:r>
      <w:hyperlink r:id="rId45" w:tooltip="Евро" w:history="1">
        <w:r w:rsidR="00780E6B" w:rsidRPr="000F3928">
          <w:rPr>
            <w:rStyle w:val="a4"/>
            <w:color w:val="000000"/>
            <w:u w:val="none"/>
          </w:rPr>
          <w:t>евро</w:t>
        </w:r>
      </w:hyperlink>
      <w:r w:rsidR="00780E6B" w:rsidRPr="000F3928">
        <w:rPr>
          <w:color w:val="000000"/>
        </w:rPr>
        <w:t xml:space="preserve"> (в наличном обращении с 2002) </w:t>
      </w:r>
    </w:p>
    <w:p w:rsidR="00780E6B" w:rsidRPr="000F3928" w:rsidRDefault="00647D26" w:rsidP="00780E6B">
      <w:pPr>
        <w:jc w:val="both"/>
        <w:rPr>
          <w:color w:val="000000"/>
        </w:rPr>
      </w:pPr>
      <w:hyperlink r:id="rId46" w:tooltip="2004" w:history="1">
        <w:r w:rsidR="00780E6B" w:rsidRPr="000F3928">
          <w:rPr>
            <w:rStyle w:val="a4"/>
            <w:color w:val="000000"/>
            <w:u w:val="none"/>
          </w:rPr>
          <w:t>2004</w:t>
        </w:r>
      </w:hyperlink>
      <w:r w:rsidR="00780E6B" w:rsidRPr="000F3928">
        <w:rPr>
          <w:color w:val="000000"/>
        </w:rPr>
        <w:t xml:space="preserve"> </w:t>
      </w:r>
      <w:r w:rsidR="00F0720F">
        <w:rPr>
          <w:color w:val="000000"/>
        </w:rPr>
        <w:t>–</w:t>
      </w:r>
      <w:r w:rsidR="00780E6B" w:rsidRPr="000F3928">
        <w:rPr>
          <w:color w:val="000000"/>
        </w:rPr>
        <w:t xml:space="preserve"> подписание </w:t>
      </w:r>
      <w:hyperlink r:id="rId47" w:tooltip="Конституция ЕС" w:history="1">
        <w:r w:rsidR="00780E6B" w:rsidRPr="000F3928">
          <w:rPr>
            <w:rStyle w:val="a4"/>
            <w:color w:val="000000"/>
            <w:u w:val="none"/>
          </w:rPr>
          <w:t>Конституции ЕС</w:t>
        </w:r>
      </w:hyperlink>
      <w:r w:rsidR="00780E6B" w:rsidRPr="000F3928">
        <w:rPr>
          <w:color w:val="000000"/>
        </w:rPr>
        <w:t xml:space="preserve"> (в силу не вступила) </w:t>
      </w:r>
    </w:p>
    <w:p w:rsidR="00780E6B" w:rsidRPr="000F3928" w:rsidRDefault="00647D26" w:rsidP="00780E6B">
      <w:pPr>
        <w:jc w:val="both"/>
        <w:rPr>
          <w:color w:val="000000"/>
        </w:rPr>
      </w:pPr>
      <w:hyperlink r:id="rId48" w:tooltip="2007" w:history="1">
        <w:r w:rsidR="00780E6B" w:rsidRPr="000F3928">
          <w:rPr>
            <w:rStyle w:val="a4"/>
            <w:color w:val="000000"/>
            <w:u w:val="none"/>
          </w:rPr>
          <w:t>2007</w:t>
        </w:r>
      </w:hyperlink>
      <w:r w:rsidR="00780E6B" w:rsidRPr="000F3928">
        <w:rPr>
          <w:color w:val="000000"/>
        </w:rPr>
        <w:t xml:space="preserve"> </w:t>
      </w:r>
      <w:r w:rsidR="00F0720F">
        <w:rPr>
          <w:color w:val="000000"/>
        </w:rPr>
        <w:t>–</w:t>
      </w:r>
      <w:r w:rsidR="00780E6B" w:rsidRPr="000F3928">
        <w:rPr>
          <w:color w:val="000000"/>
        </w:rPr>
        <w:t xml:space="preserve"> подписание </w:t>
      </w:r>
      <w:hyperlink r:id="rId49" w:tooltip="Договора о реформировании в Лиссабоне" w:history="1">
        <w:r w:rsidR="00780E6B" w:rsidRPr="000F3928">
          <w:rPr>
            <w:rStyle w:val="a4"/>
            <w:color w:val="000000"/>
            <w:u w:val="none"/>
          </w:rPr>
          <w:t>Договора о реформировании в Лиссабоне</w:t>
        </w:r>
      </w:hyperlink>
      <w:r w:rsidR="00780E6B" w:rsidRPr="000F3928">
        <w:rPr>
          <w:color w:val="000000"/>
        </w:rPr>
        <w:t xml:space="preserve"> </w:t>
      </w:r>
    </w:p>
    <w:p w:rsidR="00780E6B" w:rsidRPr="000F3928" w:rsidRDefault="00647D26" w:rsidP="00780E6B">
      <w:pPr>
        <w:jc w:val="both"/>
        <w:rPr>
          <w:color w:val="000000"/>
        </w:rPr>
      </w:pPr>
      <w:hyperlink r:id="rId50" w:tooltip="2007" w:history="1">
        <w:r w:rsidR="00780E6B" w:rsidRPr="000F3928">
          <w:rPr>
            <w:rStyle w:val="a4"/>
            <w:color w:val="000000"/>
            <w:u w:val="none"/>
          </w:rPr>
          <w:t>2007</w:t>
        </w:r>
      </w:hyperlink>
      <w:r w:rsidR="00780E6B" w:rsidRPr="000F3928">
        <w:rPr>
          <w:color w:val="000000"/>
        </w:rPr>
        <w:t xml:space="preserve"> </w:t>
      </w:r>
      <w:r w:rsidR="00F0720F">
        <w:rPr>
          <w:color w:val="000000"/>
        </w:rPr>
        <w:t>–</w:t>
      </w:r>
      <w:r w:rsidR="00780E6B" w:rsidRPr="000F3928">
        <w:rPr>
          <w:color w:val="000000"/>
        </w:rPr>
        <w:t xml:space="preserve"> лидеры </w:t>
      </w:r>
      <w:hyperlink r:id="rId51" w:tooltip="Франция" w:history="1">
        <w:r w:rsidR="00780E6B" w:rsidRPr="000F3928">
          <w:rPr>
            <w:rStyle w:val="a4"/>
            <w:color w:val="000000"/>
            <w:u w:val="none"/>
          </w:rPr>
          <w:t>Франции</w:t>
        </w:r>
      </w:hyperlink>
      <w:r w:rsidR="00780E6B" w:rsidRPr="000F3928">
        <w:rPr>
          <w:color w:val="000000"/>
        </w:rPr>
        <w:t xml:space="preserve">, </w:t>
      </w:r>
      <w:hyperlink r:id="rId52" w:tooltip="Италия" w:history="1">
        <w:r w:rsidR="00780E6B" w:rsidRPr="000F3928">
          <w:rPr>
            <w:rStyle w:val="a4"/>
            <w:color w:val="000000"/>
            <w:u w:val="none"/>
          </w:rPr>
          <w:t>Италии</w:t>
        </w:r>
      </w:hyperlink>
      <w:r w:rsidR="00780E6B" w:rsidRPr="000F3928">
        <w:rPr>
          <w:color w:val="000000"/>
        </w:rPr>
        <w:t xml:space="preserve"> и </w:t>
      </w:r>
      <w:hyperlink r:id="rId53" w:tooltip="Испания" w:history="1">
        <w:r w:rsidR="00780E6B" w:rsidRPr="000F3928">
          <w:rPr>
            <w:rStyle w:val="a4"/>
            <w:color w:val="000000"/>
            <w:u w:val="none"/>
          </w:rPr>
          <w:t>Испании</w:t>
        </w:r>
      </w:hyperlink>
      <w:r w:rsidR="00780E6B" w:rsidRPr="000F3928">
        <w:rPr>
          <w:color w:val="000000"/>
        </w:rPr>
        <w:t xml:space="preserve"> объявили о создании новой организации  </w:t>
      </w:r>
      <w:hyperlink r:id="rId54" w:tooltip="Средиземноморский союз" w:history="1">
        <w:r w:rsidR="00780E6B" w:rsidRPr="000F3928">
          <w:rPr>
            <w:rStyle w:val="a4"/>
            <w:color w:val="000000"/>
            <w:u w:val="none"/>
          </w:rPr>
          <w:t>Средиземноморского союза</w:t>
        </w:r>
      </w:hyperlink>
      <w:r w:rsidR="00F0720F">
        <w:rPr>
          <w:rStyle w:val="a4"/>
          <w:color w:val="000000"/>
          <w:u w:val="none"/>
        </w:rPr>
        <w:t>.</w:t>
      </w:r>
      <w:r w:rsidR="00780E6B" w:rsidRPr="000F3928">
        <w:rPr>
          <w:color w:val="000000"/>
        </w:rPr>
        <w:t xml:space="preserve"> </w:t>
      </w:r>
    </w:p>
    <w:p w:rsidR="00780E6B" w:rsidRPr="000F3928" w:rsidRDefault="00647D26" w:rsidP="00780E6B">
      <w:pPr>
        <w:jc w:val="both"/>
        <w:rPr>
          <w:color w:val="000000"/>
        </w:rPr>
      </w:pPr>
      <w:hyperlink r:id="rId55" w:tooltip="Великобритания" w:history="1">
        <w:r w:rsidR="00780E6B" w:rsidRPr="000F3928">
          <w:rPr>
            <w:rStyle w:val="a4"/>
            <w:color w:val="000000"/>
            <w:u w:val="none"/>
          </w:rPr>
          <w:t>Великобритания</w:t>
        </w:r>
      </w:hyperlink>
      <w:r w:rsidR="00780E6B" w:rsidRPr="000F3928">
        <w:rPr>
          <w:color w:val="000000"/>
        </w:rPr>
        <w:t xml:space="preserve"> и </w:t>
      </w:r>
      <w:hyperlink r:id="rId56" w:tooltip="Ирландия" w:history="1">
        <w:r w:rsidR="00780E6B" w:rsidRPr="000F3928">
          <w:rPr>
            <w:rStyle w:val="a4"/>
            <w:color w:val="000000"/>
            <w:u w:val="none"/>
          </w:rPr>
          <w:t>Ирландия</w:t>
        </w:r>
      </w:hyperlink>
      <w:r w:rsidR="00780E6B" w:rsidRPr="000F3928">
        <w:rPr>
          <w:color w:val="000000"/>
        </w:rPr>
        <w:t xml:space="preserve"> подписали </w:t>
      </w:r>
      <w:hyperlink r:id="rId57" w:tooltip="Шенгенское соглашение" w:history="1">
        <w:r w:rsidR="00780E6B" w:rsidRPr="000F3928">
          <w:rPr>
            <w:rStyle w:val="a4"/>
            <w:color w:val="000000"/>
            <w:u w:val="none"/>
          </w:rPr>
          <w:t>Шенгенское соглашение</w:t>
        </w:r>
      </w:hyperlink>
      <w:r w:rsidR="00780E6B" w:rsidRPr="000F3928">
        <w:rPr>
          <w:color w:val="000000"/>
        </w:rPr>
        <w:t xml:space="preserve"> на условиях ограниченного членства. Великобритания также не сочла нужным вступать в зону евро. </w:t>
      </w:r>
    </w:p>
    <w:p w:rsidR="00780E6B" w:rsidRPr="000F3928" w:rsidRDefault="00647D26" w:rsidP="00780E6B">
      <w:pPr>
        <w:jc w:val="both"/>
        <w:rPr>
          <w:color w:val="000000"/>
        </w:rPr>
      </w:pPr>
      <w:hyperlink r:id="rId58" w:tooltip="Дания" w:history="1">
        <w:r w:rsidR="00780E6B" w:rsidRPr="000F3928">
          <w:rPr>
            <w:rStyle w:val="a4"/>
            <w:color w:val="000000"/>
            <w:u w:val="none"/>
          </w:rPr>
          <w:t>Дания</w:t>
        </w:r>
      </w:hyperlink>
      <w:r w:rsidR="00780E6B" w:rsidRPr="000F3928">
        <w:rPr>
          <w:color w:val="000000"/>
        </w:rPr>
        <w:t xml:space="preserve"> и </w:t>
      </w:r>
      <w:hyperlink r:id="rId59" w:tooltip="Швеция" w:history="1">
        <w:r w:rsidR="00780E6B" w:rsidRPr="000F3928">
          <w:rPr>
            <w:rStyle w:val="a4"/>
            <w:color w:val="000000"/>
            <w:u w:val="none"/>
          </w:rPr>
          <w:t>Швеция</w:t>
        </w:r>
      </w:hyperlink>
      <w:r w:rsidR="00780E6B" w:rsidRPr="000F3928">
        <w:rPr>
          <w:color w:val="000000"/>
        </w:rPr>
        <w:t xml:space="preserve"> в ходе референдумов также решили сохранить национальные валюты</w:t>
      </w:r>
      <w:r w:rsidR="00780E6B">
        <w:rPr>
          <w:color w:val="000000"/>
        </w:rPr>
        <w:t>.</w:t>
      </w:r>
      <w:r w:rsidR="00780E6B" w:rsidRPr="000F3928">
        <w:rPr>
          <w:color w:val="000000"/>
        </w:rPr>
        <w:t xml:space="preserve"> </w:t>
      </w:r>
    </w:p>
    <w:p w:rsidR="00780E6B" w:rsidRPr="000F3928" w:rsidRDefault="00647D26" w:rsidP="00780E6B">
      <w:pPr>
        <w:rPr>
          <w:color w:val="000000"/>
        </w:rPr>
      </w:pPr>
      <w:hyperlink r:id="rId60" w:tooltip="Норвегия" w:history="1">
        <w:r w:rsidR="00780E6B" w:rsidRPr="000F3928">
          <w:rPr>
            <w:rStyle w:val="a4"/>
            <w:color w:val="000000"/>
            <w:u w:val="none"/>
          </w:rPr>
          <w:t>Норвегия</w:t>
        </w:r>
      </w:hyperlink>
      <w:r w:rsidR="00780E6B" w:rsidRPr="000F3928">
        <w:rPr>
          <w:color w:val="000000"/>
        </w:rPr>
        <w:t xml:space="preserve"> и </w:t>
      </w:r>
      <w:hyperlink r:id="rId61" w:tooltip="Исландия" w:history="1">
        <w:r w:rsidR="00780E6B" w:rsidRPr="000F3928">
          <w:rPr>
            <w:rStyle w:val="a4"/>
            <w:color w:val="000000"/>
            <w:u w:val="none"/>
          </w:rPr>
          <w:t>Исландия</w:t>
        </w:r>
      </w:hyperlink>
      <w:r w:rsidR="00780E6B" w:rsidRPr="000F3928">
        <w:rPr>
          <w:color w:val="000000"/>
        </w:rPr>
        <w:t xml:space="preserve"> не являются членами ЕС, однако входят в Шенгенскую зону. К ним </w:t>
      </w:r>
      <w:proofErr w:type="gramStart"/>
      <w:r w:rsidR="00780E6B" w:rsidRPr="000F3928">
        <w:rPr>
          <w:color w:val="000000"/>
        </w:rPr>
        <w:t xml:space="preserve">планирует присоединиться </w:t>
      </w:r>
      <w:hyperlink r:id="rId62" w:tooltip="Швейцария" w:history="1">
        <w:r w:rsidR="00780E6B" w:rsidRPr="000F3928">
          <w:rPr>
            <w:rStyle w:val="a4"/>
            <w:color w:val="000000"/>
            <w:u w:val="none"/>
          </w:rPr>
          <w:t>Швейцария</w:t>
        </w:r>
      </w:hyperlink>
      <w:r w:rsidR="00780E6B" w:rsidRPr="000F3928">
        <w:rPr>
          <w:color w:val="000000"/>
        </w:rPr>
        <w:t xml:space="preserve">  </w:t>
      </w:r>
      <w:hyperlink r:id="rId63" w:tooltip="Черногория" w:history="1">
        <w:r w:rsidR="00780E6B" w:rsidRPr="000F3928">
          <w:rPr>
            <w:rStyle w:val="a4"/>
            <w:color w:val="000000"/>
            <w:u w:val="none"/>
          </w:rPr>
          <w:t>Черногория</w:t>
        </w:r>
      </w:hyperlink>
      <w:r w:rsidR="00780E6B" w:rsidRPr="000F3928">
        <w:rPr>
          <w:color w:val="000000"/>
        </w:rPr>
        <w:t xml:space="preserve"> не является</w:t>
      </w:r>
      <w:proofErr w:type="gramEnd"/>
      <w:r w:rsidR="00780E6B" w:rsidRPr="000F3928">
        <w:rPr>
          <w:color w:val="000000"/>
        </w:rPr>
        <w:t xml:space="preserve"> ни членом ЕС, ни участником Шенгенского соглашения, однако евро является официальным платежным средством в этой стране </w:t>
      </w:r>
    </w:p>
    <w:p w:rsidR="00780E6B" w:rsidRPr="00047545" w:rsidRDefault="00780E6B" w:rsidP="00780E6B">
      <w:pPr>
        <w:rPr>
          <w:color w:val="000000"/>
        </w:rPr>
      </w:pPr>
      <w:r w:rsidRPr="00047545">
        <w:rPr>
          <w:color w:val="000000"/>
        </w:rPr>
        <w:t>Суд ЕС можно смело считать судебным органом, то законодательные функции принадлежат одновременно Совету ЕС, Европейской комиссии и Европарламенту, а исполнительные</w:t>
      </w:r>
      <w:r w:rsidR="00F0720F">
        <w:rPr>
          <w:color w:val="000000"/>
        </w:rPr>
        <w:t xml:space="preserve"> –</w:t>
      </w:r>
      <w:r w:rsidRPr="00047545">
        <w:rPr>
          <w:color w:val="000000"/>
        </w:rPr>
        <w:t xml:space="preserve"> Комиссии и Совету.</w:t>
      </w:r>
    </w:p>
    <w:p w:rsidR="00276B3D" w:rsidRDefault="00276B3D"/>
    <w:p w:rsidR="00950952" w:rsidRDefault="00950952" w:rsidP="00950952">
      <w:pPr>
        <w:jc w:val="center"/>
        <w:rPr>
          <w:b/>
          <w:i/>
        </w:rPr>
      </w:pPr>
      <w:r w:rsidRPr="00030D6C">
        <w:rPr>
          <w:b/>
          <w:i/>
        </w:rPr>
        <w:t>Международные отношения в</w:t>
      </w:r>
      <w:r w:rsidR="00EC3A11">
        <w:rPr>
          <w:b/>
          <w:i/>
        </w:rPr>
        <w:t xml:space="preserve"> 60-70-е гг.</w:t>
      </w:r>
    </w:p>
    <w:p w:rsidR="00950952" w:rsidRPr="00030D6C" w:rsidRDefault="00950952" w:rsidP="00950952">
      <w:pPr>
        <w:numPr>
          <w:ilvl w:val="0"/>
          <w:numId w:val="8"/>
        </w:numPr>
        <w:rPr>
          <w:b/>
          <w:i/>
        </w:rPr>
      </w:pPr>
      <w:r w:rsidRPr="00030D6C">
        <w:rPr>
          <w:i/>
        </w:rPr>
        <w:t>Берлинский кризис 1961 г</w:t>
      </w:r>
    </w:p>
    <w:p w:rsidR="00950952" w:rsidRPr="009106F7" w:rsidRDefault="00950952" w:rsidP="00950952">
      <w:pPr>
        <w:numPr>
          <w:ilvl w:val="0"/>
          <w:numId w:val="8"/>
        </w:numPr>
        <w:jc w:val="both"/>
      </w:pPr>
      <w:r w:rsidRPr="009106F7">
        <w:rPr>
          <w:i/>
        </w:rPr>
        <w:t>Вьетнамская война 1964-1975 гг.</w:t>
      </w:r>
    </w:p>
    <w:p w:rsidR="00950952" w:rsidRDefault="00950952" w:rsidP="00950952">
      <w:pPr>
        <w:numPr>
          <w:ilvl w:val="0"/>
          <w:numId w:val="8"/>
        </w:numPr>
        <w:jc w:val="both"/>
        <w:rPr>
          <w:i/>
        </w:rPr>
      </w:pPr>
      <w:r w:rsidRPr="00030D6C">
        <w:rPr>
          <w:i/>
        </w:rPr>
        <w:t>Карибский кризис</w:t>
      </w:r>
    </w:p>
    <w:p w:rsidR="00950952" w:rsidRDefault="00950952" w:rsidP="00950952">
      <w:pPr>
        <w:jc w:val="both"/>
      </w:pPr>
    </w:p>
    <w:p w:rsidR="00950952" w:rsidRPr="00030D6C" w:rsidRDefault="00950952" w:rsidP="00950952">
      <w:pPr>
        <w:jc w:val="both"/>
        <w:rPr>
          <w:i/>
        </w:rPr>
      </w:pPr>
      <w:r w:rsidRPr="009106F7">
        <w:tab/>
      </w:r>
      <w:r>
        <w:t xml:space="preserve">1. </w:t>
      </w:r>
      <w:r w:rsidRPr="00030D6C">
        <w:rPr>
          <w:i/>
        </w:rPr>
        <w:t>Берлинский кризис 1961 г.</w:t>
      </w:r>
    </w:p>
    <w:p w:rsidR="00950952" w:rsidRPr="009106F7" w:rsidRDefault="00950952" w:rsidP="00950952">
      <w:pPr>
        <w:pStyle w:val="a6"/>
        <w:jc w:val="both"/>
      </w:pPr>
      <w:r w:rsidRPr="009106F7">
        <w:tab/>
        <w:t xml:space="preserve">В июне 1955 г. в Женеве состоялась конференция глав правительств США, Великобритании, Франции и СССР о возможности объединения </w:t>
      </w:r>
      <w:r w:rsidRPr="009106F7">
        <w:lastRenderedPageBreak/>
        <w:t xml:space="preserve">Германии, однако положительных результатов она не принесла. Не принес успеха и визит Аденауэра в Москву в сентябре 1955 г. В декабре 1955 г. ФРГ приняла т.н. «доктрину </w:t>
      </w:r>
      <w:proofErr w:type="spellStart"/>
      <w:r w:rsidRPr="009106F7">
        <w:t>Хальштейна</w:t>
      </w:r>
      <w:proofErr w:type="spellEnd"/>
      <w:r w:rsidRPr="009106F7">
        <w:t xml:space="preserve">» (по имени статс-секретаря МИД ФРГ), согласно которой Западная Германия призывала государства не признавать ГДР. Экономические успехи ФРГ, повышение жизненного уровня периодически вызывали перебежчиков из Восточного Берлина в </w:t>
      </w:r>
      <w:proofErr w:type="gramStart"/>
      <w:r w:rsidRPr="009106F7">
        <w:t>Западный</w:t>
      </w:r>
      <w:proofErr w:type="gramEnd"/>
      <w:r w:rsidRPr="009106F7">
        <w:t xml:space="preserve">. Это позволяло начать идеологическую войну против социалистической системы. 13 августа 1961 г. правительство ГДР соорудило заградительные сооружения на границе с Западным Берлином, чтобы предотвратить утечку населения. 17 августа правительство США направило ноту в СССР, оспаривая законность мер ГДР и заявляя о своем непризнании восточной части Берлина столицей ГДР. Силы советского контингента войск приведены в боевую готовность. 18 августа США перебросили военный контингент, направив в Западный Берлин генерала Клея и вице-президента </w:t>
      </w:r>
      <w:proofErr w:type="spellStart"/>
      <w:r w:rsidRPr="009106F7">
        <w:t>Линдона</w:t>
      </w:r>
      <w:proofErr w:type="spellEnd"/>
      <w:r w:rsidRPr="009106F7">
        <w:t xml:space="preserve"> Джонсона. Мир снова стоял на пороге войны. 13 сентября Джон Кеннеди сообщил, что США готов приложить все усилия, чтобы найти выход из создавшегося тупика. США готовы вступить в переговоры с СССР, если советская сторона проявит желание. Такая возможность будет в связи с визитом министра иностранных дел </w:t>
      </w:r>
      <w:proofErr w:type="spellStart"/>
      <w:r w:rsidRPr="009106F7">
        <w:t>А.А.Громыко</w:t>
      </w:r>
      <w:proofErr w:type="spellEnd"/>
      <w:r w:rsidRPr="009106F7">
        <w:t xml:space="preserve"> на Генеральную Ассамблею ООН. Визит в США совершил </w:t>
      </w:r>
      <w:proofErr w:type="spellStart"/>
      <w:r w:rsidRPr="009106F7">
        <w:t>Н.С.Хрущев</w:t>
      </w:r>
      <w:proofErr w:type="spellEnd"/>
      <w:r w:rsidRPr="009106F7">
        <w:t>, выдвинул идею мирного сосуществования. Зимой 1962 г. посол США Томпсон выдвинул вопрос об обеспечении свободы доступа в Западный Берлин и предложил создать международный орган по коммуникации. Переговоры продолжались до марта 1962 г. в Женеве, однако практических успехов не принесли. Берлинская стена, сооруженная за сутки, была разрушена в 1989 г.</w:t>
      </w:r>
    </w:p>
    <w:p w:rsidR="00950952" w:rsidRPr="009106F7" w:rsidRDefault="00950952" w:rsidP="00950952">
      <w:pPr>
        <w:jc w:val="both"/>
      </w:pPr>
      <w:r>
        <w:t xml:space="preserve">2. </w:t>
      </w:r>
      <w:r w:rsidRPr="009106F7">
        <w:rPr>
          <w:i/>
        </w:rPr>
        <w:t>Вьетнамская война 1964-1975 гг.</w:t>
      </w:r>
    </w:p>
    <w:p w:rsidR="00950952" w:rsidRPr="009106F7" w:rsidRDefault="00950952" w:rsidP="00950952">
      <w:pPr>
        <w:jc w:val="both"/>
      </w:pPr>
      <w:r w:rsidRPr="009106F7">
        <w:tab/>
        <w:t xml:space="preserve">Вьетнамская проблема существовала с 1945 г. На севере Вьетнама </w:t>
      </w:r>
      <w:r>
        <w:t xml:space="preserve">была </w:t>
      </w:r>
      <w:r w:rsidRPr="009106F7">
        <w:t xml:space="preserve">образована ДРВ. К 1964 г. успехи партизан на севере Вьетнама заставили США разработать оперативный план полетов У-2 над Северным Вьетнамом, предпринимались диверсии и саботаж, американский флот патрулировал в Тонкинском заливе.  2 сентября 1964 г. эсминец ВМФ США доложил, что он был атакован торпедными катерами ДРВ. Незамедлительно по северу страны был нанесен авиационный удар. Юридических норм вмешательства США не было, поэтому Конгресс принял решение о поддержке военных действий во Вьетнаме. Партизаны Северного Вьетнама атаковали два военных лагеря, американцы начали систематическую бомбардировку Севера, впервые было применено химическое оружие и минирование рек. В 1965 г. американские летчики совершили 65 тыс. боевых вылетов, из них 171 самолет сбит, в 1966 г. – 148 тыс. вылетов, 318 сбито. В 1965 г. было переброшено в Южный Вьетнам 3,5 тыс. морских пехотинцев, а также 44 батальона сухопутных войск. Военные действия во Вьетнаме тщательно скрывались от общественного мнения США. Однако участие американцев в гражданской войне стало известно через СМИ. Это вызвало возмущение молодежи, волнения негров (поскольку учащихся колледжей в армию не призывали). </w:t>
      </w:r>
      <w:r w:rsidRPr="009106F7">
        <w:lastRenderedPageBreak/>
        <w:t xml:space="preserve">Кроме того официального объявления войны не было. Общественному мнению Америки навязывалось мнение, что США должны оборонять Южный Вьетнам и не позволить коммунистам диверсии в этой части страны. Военные считали, что поражение во Вьетнаме приведет к потере Лаоса, Камбоджи, негативно отразится на Индии, Бирме. Глава Пентагона </w:t>
      </w:r>
      <w:proofErr w:type="spellStart"/>
      <w:r w:rsidRPr="009106F7">
        <w:t>Моргентау</w:t>
      </w:r>
      <w:proofErr w:type="spellEnd"/>
      <w:r w:rsidRPr="009106F7">
        <w:t xml:space="preserve"> говорил, что США – особая страна, которая имеет дар для миссионерской деятельности в защиту свободы и демократии, т.е. добрая воля американцев может изменить мир к лучшему. Президент США </w:t>
      </w:r>
      <w:proofErr w:type="spellStart"/>
      <w:r w:rsidRPr="009106F7">
        <w:t>Линдон</w:t>
      </w:r>
      <w:proofErr w:type="spellEnd"/>
      <w:r w:rsidRPr="009106F7">
        <w:t xml:space="preserve">  Джонсон предлагал закончить войну еще в 1965 г. при условии роспуска Народного Фронта в Северном Вьетнаме и прекращении партизанских действий. Американцы прекратили бомбардировку и выступили с мирной инициативой, но никто их не поддержал  (СССР в том числе). В 1967 г. США предпринята широкомасштабная химическая война, оранжевым реактивом было обработано 47 млн</w:t>
      </w:r>
      <w:r>
        <w:t>.</w:t>
      </w:r>
      <w:r w:rsidRPr="009106F7">
        <w:t xml:space="preserve"> </w:t>
      </w:r>
      <w:proofErr w:type="spellStart"/>
      <w:r w:rsidRPr="009106F7">
        <w:t>кв.м</w:t>
      </w:r>
      <w:proofErr w:type="spellEnd"/>
      <w:r w:rsidRPr="009106F7">
        <w:t xml:space="preserve">. лесов, полей, уничтожены посевы. Успеха это не принесло, подорвало международный авторитет США. Войну не поддерживал крупный бизнес, массовые антивоенные выступления. В результате совещания в Белом доме 25-26 марта 1968 г. Джонсон заявил о прекращении бомбардировок ДРВ южнее 20 параллели и готовности к переговорам. Война во Вьетнаме превратилась в серьезную внутри и внешнеполитическую проблему. Главным лозунгом новой президентской компании в США и </w:t>
      </w:r>
      <w:proofErr w:type="gramStart"/>
      <w:r w:rsidRPr="009106F7">
        <w:t>предвыборной компании</w:t>
      </w:r>
      <w:proofErr w:type="gramEnd"/>
      <w:r w:rsidRPr="009106F7">
        <w:t xml:space="preserve"> Ричарда Никсона стал лозунг «Справедливый мир во Вьетнаме». Значительные военные операции </w:t>
      </w:r>
      <w:proofErr w:type="gramStart"/>
      <w:r w:rsidRPr="009106F7">
        <w:t>принесли положительные результаты</w:t>
      </w:r>
      <w:proofErr w:type="gramEnd"/>
      <w:r w:rsidRPr="009106F7">
        <w:t>, однако к объединению страны это не привело. В марте 1969 г. американцы бомбят Камбоджу, где проходила тропа</w:t>
      </w:r>
      <w:proofErr w:type="gramStart"/>
      <w:r w:rsidRPr="009106F7">
        <w:t xml:space="preserve"> Х</w:t>
      </w:r>
      <w:proofErr w:type="gramEnd"/>
      <w:r w:rsidRPr="009106F7">
        <w:t xml:space="preserve">о Ши Мина. Руководство Пентагона взяло курс на </w:t>
      </w:r>
      <w:proofErr w:type="spellStart"/>
      <w:r w:rsidRPr="009106F7">
        <w:t>вьетнамизацию</w:t>
      </w:r>
      <w:proofErr w:type="spellEnd"/>
      <w:r w:rsidRPr="009106F7">
        <w:t xml:space="preserve"> армии, т.е. сделать национальную армию Южного Вьетнама боеспособной. Осенью 1969 г. в США антивоенное движение приобрело наивысший подъем, в нем участвовало более 2 </w:t>
      </w:r>
      <w:proofErr w:type="gramStart"/>
      <w:r w:rsidRPr="009106F7">
        <w:t>млн</w:t>
      </w:r>
      <w:proofErr w:type="gramEnd"/>
      <w:r w:rsidRPr="009106F7">
        <w:t xml:space="preserve"> человек, бастовали даже служащие Конгресса. В 1969 г. начался вывод войск. Усиливается цензура СМИ, Пентагон выведен из подчинения Сената и Конгресса. В 1973 г. Никсон подписал Парижские соглашения, согласно которым военные действия прекращались. В результате участия США во Вьетнамской войне было убито более 50 тыс. и 300 тыс. ранено американцев.</w:t>
      </w:r>
    </w:p>
    <w:p w:rsidR="00950952" w:rsidRDefault="00950952" w:rsidP="00950952">
      <w:pPr>
        <w:jc w:val="both"/>
        <w:rPr>
          <w:color w:val="000000"/>
        </w:rPr>
      </w:pPr>
    </w:p>
    <w:p w:rsidR="00950952" w:rsidRPr="00694D8D" w:rsidRDefault="00950952" w:rsidP="00950952">
      <w:pPr>
        <w:jc w:val="both"/>
        <w:rPr>
          <w:i/>
          <w:color w:val="000000"/>
        </w:rPr>
      </w:pPr>
      <w:r w:rsidRPr="00694D8D">
        <w:rPr>
          <w:i/>
          <w:color w:val="000000"/>
        </w:rPr>
        <w:t>3. Карибский кризис</w:t>
      </w:r>
    </w:p>
    <w:p w:rsidR="00950952" w:rsidRPr="00694D8D" w:rsidRDefault="00950952" w:rsidP="00950952">
      <w:pPr>
        <w:jc w:val="both"/>
        <w:rPr>
          <w:color w:val="000000"/>
        </w:rPr>
      </w:pPr>
      <w:r>
        <w:rPr>
          <w:color w:val="000000"/>
        </w:rPr>
        <w:tab/>
      </w:r>
      <w:r w:rsidRPr="00694D8D">
        <w:rPr>
          <w:color w:val="000000"/>
        </w:rPr>
        <w:t>1 января 1959</w:t>
      </w:r>
      <w:r>
        <w:rPr>
          <w:color w:val="000000"/>
        </w:rPr>
        <w:t> </w:t>
      </w:r>
      <w:r w:rsidRPr="00694D8D">
        <w:rPr>
          <w:color w:val="000000"/>
        </w:rPr>
        <w:t xml:space="preserve">г. на Кубе победила народно-демократическая революция. Однако американская администрация не могла смириться с существованием </w:t>
      </w:r>
      <w:proofErr w:type="gramStart"/>
      <w:r w:rsidRPr="00694D8D">
        <w:rPr>
          <w:color w:val="000000"/>
        </w:rPr>
        <w:t>в близи</w:t>
      </w:r>
      <w:proofErr w:type="gramEnd"/>
      <w:r w:rsidRPr="00694D8D">
        <w:rPr>
          <w:color w:val="000000"/>
        </w:rPr>
        <w:t xml:space="preserve"> своих границ острова Свободы, кроме того, режим Ф. Кастро в ответ на объявленную экономическую блокаду национализировал американскую собственность. Правящие круги США рассматривали Кубу как угрозу безопасности своей страны. В 1960-1961 гг. неоднократно предпринимались попытки насильственного свержения правительства Кубы. Американо-кубинский конфликт перешел на глобальный уровень после вмешательства в него Советского Союза. Решение о размещении советских ракет средней дальности (РСД) с ядерными </w:t>
      </w:r>
      <w:r w:rsidRPr="00694D8D">
        <w:rPr>
          <w:color w:val="000000"/>
        </w:rPr>
        <w:lastRenderedPageBreak/>
        <w:t xml:space="preserve">зарядами на территории Республики Куба советское руководство приняло на расширенном заседании Президиума ЦК КПСС 24 мая 1962 г. Согласование деталей с кубинской стороной происходило в ходе визита на Кубу с 31 мая по 9 июня 1962 г. советской делегации. </w:t>
      </w:r>
    </w:p>
    <w:p w:rsidR="00F0720F" w:rsidRDefault="00950952" w:rsidP="00950952">
      <w:pPr>
        <w:jc w:val="both"/>
        <w:rPr>
          <w:color w:val="000000"/>
        </w:rPr>
      </w:pPr>
      <w:r>
        <w:rPr>
          <w:color w:val="000000"/>
        </w:rPr>
        <w:tab/>
      </w:r>
      <w:r w:rsidRPr="00694D8D">
        <w:rPr>
          <w:color w:val="000000"/>
        </w:rPr>
        <w:t xml:space="preserve">В августе и сентябре 1962 г. с Кубой были заключены соглашения о поставках из СССР оружия и военной техники для кубинской армии, авиации и флота. Военно-политическое руководство СССР придавало большое значение стратегическому расположению Кубы. Особое беспокойство у советского руководства вызывали американские ракеты в Турции, которые, по утверждению министра обороны СССР Р.Я. Малиновского, «могли достичь Москвы за 10 минут». Переброска самого современного оружия в непосредственную близость к американским берегам дала бы ощутимые дивиденды СССР в системе глобального противостояния двух систем, заметно повысила бы престиж молодой Кубинской республики в глазах многих стран Азии и Африки, только что освободившихся от колонизаторов. </w:t>
      </w:r>
      <w:r w:rsidRPr="00694D8D">
        <w:rPr>
          <w:color w:val="000000"/>
        </w:rPr>
        <w:tab/>
        <w:t>Сама операция, получившая кодовое название «Анадырь», готовилась под видом стратегического учения с перебазированием войск и военной техники морем в различные районы Советского Союза. Первое судно прибыло на Кубу 26 июля 1962 г., а затем в течение двух месяцев на остров скрытно переправили 42 тыс. чел. личного состава с вооружением, техникой, боеприпасами, продовольствием и стройматериалами.</w:t>
      </w:r>
    </w:p>
    <w:p w:rsidR="00F0720F" w:rsidRDefault="00950952" w:rsidP="00950952">
      <w:pPr>
        <w:jc w:val="both"/>
        <w:rPr>
          <w:color w:val="000000"/>
        </w:rPr>
      </w:pPr>
      <w:r>
        <w:rPr>
          <w:color w:val="000000"/>
        </w:rPr>
        <w:tab/>
      </w:r>
      <w:r w:rsidRPr="00694D8D">
        <w:rPr>
          <w:color w:val="000000"/>
        </w:rPr>
        <w:t xml:space="preserve">14 октября американский самолет шпион У-2 с помощью аэрофотосъемки зафиксировал  строительство стартовых позиций ракет Р-12, 16 октября о результатах аэрофотосъемки доложили президенту Дж. Кеннеди. После этого кризисная ситуация стала обостряться с каждым днем. </w:t>
      </w:r>
      <w:proofErr w:type="gramStart"/>
      <w:r w:rsidRPr="00694D8D">
        <w:rPr>
          <w:color w:val="000000"/>
        </w:rPr>
        <w:t>Советники президента США предлагали немедленно нанести воздушный удар по ракетным позициям или осуществить прямое вторжение на Кубу. 20 октября Вооруженные силы США были приведены в повышенную боевую готовность. 21 октября президент США принял решение о введении блокады. 22 октября в выступлении по радио Дж. Кеннеди объявил о введении карантина</w:t>
      </w:r>
      <w:r w:rsidR="00F0720F">
        <w:rPr>
          <w:color w:val="000000"/>
        </w:rPr>
        <w:t xml:space="preserve"> </w:t>
      </w:r>
      <w:r w:rsidRPr="00694D8D">
        <w:rPr>
          <w:color w:val="000000"/>
        </w:rPr>
        <w:t>– морской блокады для советских судов на расстоянии 500 миль от берега</w:t>
      </w:r>
      <w:proofErr w:type="gramEnd"/>
      <w:r w:rsidRPr="00694D8D">
        <w:rPr>
          <w:color w:val="000000"/>
        </w:rPr>
        <w:t>. В этот же день из Москвы поступил приказ министра обороны СССР о приведении советских войск на Кубе в полную боевую готовность. 22 октября Ф. Кастро отдал приказ Революционным вооруженным силам республики об объявлении боевой тревоги и занятии частями и подразделениями боевых позиций и постов. На военное положение перешла вся Куба. Кризис грозил перерасти в мировую ракетно-</w:t>
      </w:r>
      <w:proofErr w:type="spellStart"/>
      <w:r w:rsidRPr="00694D8D">
        <w:rPr>
          <w:color w:val="000000"/>
        </w:rPr>
        <w:t>ядёрную</w:t>
      </w:r>
      <w:proofErr w:type="spellEnd"/>
      <w:r w:rsidRPr="00694D8D">
        <w:rPr>
          <w:color w:val="000000"/>
        </w:rPr>
        <w:t xml:space="preserve"> катастрофу. Но у руководителей СССР и США хватило здравого смысла и выдержки. Между ними начались интенсивные телеграфные переговоры. 27 октября в своем послании Н.С. Хрущев настаивал на ликвидации американской ракетной базы в Турции,  в ответ Дж. Кеннеди  давал гарантию не вторгаться на Кубу, если СССР уберет с острова баллистические ракеты Р-12 и бомбардировщики Ил-28. Уже на следующий день, 28 октября, был получен ответ и начался демонтаж стартовых позиций ракет и подготовка ракетной дивизии в полном составе к передислокации в Советский Союз. С 5 по 9 </w:t>
      </w:r>
      <w:r w:rsidRPr="00694D8D">
        <w:rPr>
          <w:color w:val="000000"/>
        </w:rPr>
        <w:lastRenderedPageBreak/>
        <w:t>ноября все баллистические ракеты, а также бомбардировщики Ил-28 с Кубы были вывезены. Кубинской разведкой в течение недели отмечалось убытие с военно-морской базы США Гуантанамо кораблей с американскими войсками и вооружением. Всего к 18 декабря 1962 г. базы вывезено 6000 солдат морской пехоты и 50 танков. Отмечается возвращение на базу Гуантанамо семей военнослужащих и гражданского персонала США</w:t>
      </w:r>
      <w:r>
        <w:rPr>
          <w:color w:val="000000"/>
        </w:rPr>
        <w:t>.</w:t>
      </w:r>
    </w:p>
    <w:p w:rsidR="00F0720F" w:rsidRPr="00662CD5" w:rsidRDefault="00F0720F" w:rsidP="00F0720F">
      <w:pPr>
        <w:pStyle w:val="a8"/>
        <w:ind w:firstLine="567"/>
        <w:jc w:val="center"/>
        <w:rPr>
          <w:rFonts w:ascii="Times New Roman" w:hAnsi="Times New Roman" w:cs="Times New Roman"/>
          <w:b/>
          <w:sz w:val="28"/>
          <w:szCs w:val="28"/>
        </w:rPr>
      </w:pPr>
      <w:r>
        <w:rPr>
          <w:color w:val="000000"/>
        </w:rPr>
        <w:br w:type="page"/>
      </w:r>
      <w:r w:rsidR="00AE1239" w:rsidRPr="00AE1239">
        <w:rPr>
          <w:rFonts w:ascii="Times New Roman" w:hAnsi="Times New Roman" w:cs="Times New Roman"/>
          <w:b/>
          <w:color w:val="000000"/>
          <w:sz w:val="28"/>
          <w:szCs w:val="28"/>
        </w:rPr>
        <w:lastRenderedPageBreak/>
        <w:t>Окончание</w:t>
      </w:r>
      <w:r w:rsidR="00AE1239">
        <w:rPr>
          <w:color w:val="000000"/>
        </w:rPr>
        <w:t xml:space="preserve"> </w:t>
      </w:r>
      <w:r w:rsidRPr="00662CD5">
        <w:rPr>
          <w:rFonts w:ascii="Times New Roman" w:hAnsi="Times New Roman" w:cs="Times New Roman"/>
          <w:b/>
          <w:sz w:val="28"/>
          <w:szCs w:val="28"/>
        </w:rPr>
        <w:t xml:space="preserve"> «холодной войны»</w:t>
      </w:r>
    </w:p>
    <w:p w:rsidR="00F0720F" w:rsidRPr="00662CD5" w:rsidRDefault="00F0720F" w:rsidP="00F0720F">
      <w:pPr>
        <w:pStyle w:val="a8"/>
        <w:ind w:firstLine="567"/>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Осознание  пагубности продолжения ракетно-ядерного противостояния. Нарастание антивоенных  выступлений и настроений в странах мира</w:t>
      </w:r>
      <w:r w:rsidRPr="004A49EF">
        <w:rPr>
          <w:rFonts w:ascii="Times New Roman" w:hAnsi="Times New Roman" w:cs="Times New Roman"/>
          <w:sz w:val="28"/>
          <w:szCs w:val="28"/>
        </w:rPr>
        <w:tab/>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Неспособность  советской экономики продолжать соперничество в гонке вооружений. Системн</w:t>
      </w:r>
      <w:r>
        <w:rPr>
          <w:rFonts w:ascii="Times New Roman" w:hAnsi="Times New Roman" w:cs="Times New Roman"/>
          <w:sz w:val="28"/>
          <w:szCs w:val="28"/>
        </w:rPr>
        <w:t>ый</w:t>
      </w:r>
      <w:r w:rsidRPr="004A49EF">
        <w:rPr>
          <w:rFonts w:ascii="Times New Roman" w:hAnsi="Times New Roman" w:cs="Times New Roman"/>
          <w:sz w:val="28"/>
          <w:szCs w:val="28"/>
        </w:rPr>
        <w:t xml:space="preserve">  кризис советской модели развития</w:t>
      </w:r>
      <w:r w:rsidRPr="004A49EF">
        <w:rPr>
          <w:rFonts w:ascii="Times New Roman" w:hAnsi="Times New Roman" w:cs="Times New Roman"/>
          <w:sz w:val="28"/>
          <w:szCs w:val="28"/>
        </w:rPr>
        <w:tab/>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 xml:space="preserve">Неспособность Советского Союза </w:t>
      </w:r>
      <w:proofErr w:type="gramStart"/>
      <w:r w:rsidRPr="004A49EF">
        <w:rPr>
          <w:rFonts w:ascii="Times New Roman" w:hAnsi="Times New Roman" w:cs="Times New Roman"/>
          <w:sz w:val="28"/>
          <w:szCs w:val="28"/>
        </w:rPr>
        <w:t>дальнейшем</w:t>
      </w:r>
      <w:proofErr w:type="gramEnd"/>
      <w:r w:rsidRPr="004A49EF">
        <w:rPr>
          <w:rFonts w:ascii="Times New Roman" w:hAnsi="Times New Roman" w:cs="Times New Roman"/>
          <w:sz w:val="28"/>
          <w:szCs w:val="28"/>
        </w:rPr>
        <w:t xml:space="preserve"> поддерживать просоветские режимы во всех уголках  мира. Невозможность решения целого ряда региональных конфликтов без  прекращения противостояния между СССР и США</w:t>
      </w:r>
      <w:r w:rsidRPr="004A49EF">
        <w:rPr>
          <w:rFonts w:ascii="Times New Roman" w:hAnsi="Times New Roman" w:cs="Times New Roman"/>
          <w:sz w:val="28"/>
          <w:szCs w:val="28"/>
        </w:rPr>
        <w:tab/>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Приход к власти  нового советского руководства, которое искренне стремилось прекращения «холодной войны»</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Хроника «нового политического мышления» (1985-1991)</w:t>
      </w:r>
    </w:p>
    <w:p w:rsidR="00F0720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1985</w:t>
      </w:r>
      <w:r>
        <w:rPr>
          <w:rFonts w:ascii="Times New Roman" w:hAnsi="Times New Roman" w:cs="Times New Roman"/>
          <w:sz w:val="28"/>
          <w:szCs w:val="28"/>
        </w:rPr>
        <w:t xml:space="preserve"> – На </w:t>
      </w:r>
      <w:r w:rsidRPr="004A49EF">
        <w:rPr>
          <w:rFonts w:ascii="Times New Roman" w:hAnsi="Times New Roman" w:cs="Times New Roman"/>
          <w:sz w:val="28"/>
          <w:szCs w:val="28"/>
        </w:rPr>
        <w:t>Стокгольмской  конференции по вопросам доверия и безопасности в Европе Советский Союз выступил с  рядом инициатив по ограничению военно-морской деятельности на Севере Европы  и в Средиземном море. Советское правительство предлагало вывести из Средиземноморья  как советские, так и американские корабли-носители ядерного оружия, впоследствии -  военные флоты США и СССР. Был согласован широкий комплекс политических и  военно-технических мероприятий по снижению риска войны в Европе.</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7 апреля  1985</w:t>
      </w:r>
      <w:r>
        <w:rPr>
          <w:rFonts w:ascii="Times New Roman" w:hAnsi="Times New Roman" w:cs="Times New Roman"/>
          <w:sz w:val="28"/>
          <w:szCs w:val="28"/>
        </w:rPr>
        <w:t xml:space="preserve"> - </w:t>
      </w:r>
      <w:r w:rsidRPr="004A49EF">
        <w:rPr>
          <w:rFonts w:ascii="Times New Roman" w:hAnsi="Times New Roman" w:cs="Times New Roman"/>
          <w:sz w:val="28"/>
          <w:szCs w:val="28"/>
        </w:rPr>
        <w:t>СССР прекратил  развертывание ракет средней дальности СС-20 в Восточной Европе.</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6 августа  1985</w:t>
      </w:r>
      <w:r>
        <w:rPr>
          <w:rFonts w:ascii="Times New Roman" w:hAnsi="Times New Roman" w:cs="Times New Roman"/>
          <w:sz w:val="28"/>
          <w:szCs w:val="28"/>
        </w:rPr>
        <w:t xml:space="preserve"> - </w:t>
      </w:r>
      <w:r w:rsidRPr="004A49EF">
        <w:rPr>
          <w:rFonts w:ascii="Times New Roman" w:hAnsi="Times New Roman" w:cs="Times New Roman"/>
          <w:sz w:val="28"/>
          <w:szCs w:val="28"/>
        </w:rPr>
        <w:t>Односторонний  мораторий СССР на ядерные испытания, который действовал полтора года.</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21 ноября  1985</w:t>
      </w:r>
      <w:r>
        <w:rPr>
          <w:rFonts w:ascii="Times New Roman" w:hAnsi="Times New Roman" w:cs="Times New Roman"/>
          <w:sz w:val="28"/>
          <w:szCs w:val="28"/>
        </w:rPr>
        <w:t xml:space="preserve"> - </w:t>
      </w:r>
      <w:r w:rsidRPr="004A49EF">
        <w:rPr>
          <w:rFonts w:ascii="Times New Roman" w:hAnsi="Times New Roman" w:cs="Times New Roman"/>
          <w:sz w:val="28"/>
          <w:szCs w:val="28"/>
        </w:rPr>
        <w:t>Встреча в Женеве Горбачева  (СССР) и Рейгана (США); подписан промежуточный договор о ядерных силах средней  дальности; достигнута договоренность о сокращении наступательных вооружений.  Стороны заявили, что «ядерная война недопустима» и что «стороны не будут  стремиться к превосходству друг над другом »</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Январь  1986</w:t>
      </w:r>
      <w:r>
        <w:rPr>
          <w:rFonts w:ascii="Times New Roman" w:hAnsi="Times New Roman" w:cs="Times New Roman"/>
          <w:sz w:val="28"/>
          <w:szCs w:val="28"/>
        </w:rPr>
        <w:t xml:space="preserve"> - </w:t>
      </w:r>
      <w:r w:rsidRPr="004A49EF">
        <w:rPr>
          <w:rFonts w:ascii="Times New Roman" w:hAnsi="Times New Roman" w:cs="Times New Roman"/>
          <w:sz w:val="28"/>
          <w:szCs w:val="28"/>
        </w:rPr>
        <w:t>М. Горбачев  выдвинул программу ликвидации к концу ХХ века оружия массового уничтожения.</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1986</w:t>
      </w:r>
      <w:r>
        <w:rPr>
          <w:rFonts w:ascii="Times New Roman" w:hAnsi="Times New Roman" w:cs="Times New Roman"/>
          <w:sz w:val="28"/>
          <w:szCs w:val="28"/>
        </w:rPr>
        <w:t xml:space="preserve"> - </w:t>
      </w:r>
      <w:r w:rsidRPr="004A49EF">
        <w:rPr>
          <w:rFonts w:ascii="Times New Roman" w:hAnsi="Times New Roman" w:cs="Times New Roman"/>
          <w:sz w:val="28"/>
          <w:szCs w:val="28"/>
        </w:rPr>
        <w:t>Встреча в  Рейкьявик лидеров СССР и США; договоренность о 5% сокращении стратегических наступательных  вооружений на протяжении 5 лет. Соглашение не было подписано из-за спора по вопросу  о развертывании программы СОИ.</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Май  1987</w:t>
      </w:r>
      <w:r>
        <w:rPr>
          <w:rFonts w:ascii="Times New Roman" w:hAnsi="Times New Roman" w:cs="Times New Roman"/>
          <w:sz w:val="28"/>
          <w:szCs w:val="28"/>
        </w:rPr>
        <w:t xml:space="preserve"> - </w:t>
      </w:r>
      <w:r w:rsidRPr="004A49EF">
        <w:rPr>
          <w:rFonts w:ascii="Times New Roman" w:hAnsi="Times New Roman" w:cs="Times New Roman"/>
          <w:sz w:val="28"/>
          <w:szCs w:val="28"/>
        </w:rPr>
        <w:t xml:space="preserve">Политический консультативный комитет ОВД принял основные  положения новой военной доктрины оборонительного характера. </w:t>
      </w:r>
      <w:proofErr w:type="gramStart"/>
      <w:r w:rsidRPr="004A49EF">
        <w:rPr>
          <w:rFonts w:ascii="Times New Roman" w:hAnsi="Times New Roman" w:cs="Times New Roman"/>
          <w:sz w:val="28"/>
          <w:szCs w:val="28"/>
        </w:rPr>
        <w:t>Декларировалось, что участники ОВД ни при каких обстоятельствах не начнут военные действия против любо</w:t>
      </w:r>
      <w:r>
        <w:rPr>
          <w:rFonts w:ascii="Times New Roman" w:hAnsi="Times New Roman" w:cs="Times New Roman"/>
          <w:sz w:val="28"/>
          <w:szCs w:val="28"/>
        </w:rPr>
        <w:t>го</w:t>
      </w:r>
      <w:r w:rsidRPr="004A49EF">
        <w:rPr>
          <w:rFonts w:ascii="Times New Roman" w:hAnsi="Times New Roman" w:cs="Times New Roman"/>
          <w:sz w:val="28"/>
          <w:szCs w:val="28"/>
        </w:rPr>
        <w:t xml:space="preserve">  государства или союза государств, если сами не станут объектом военной агрессии; никогда не применят первым ядерное оружие; СССР и его союзники не имеют  территориальных претензий ни к одному из государств и не относятся </w:t>
      </w:r>
      <w:r>
        <w:rPr>
          <w:rFonts w:ascii="Times New Roman" w:hAnsi="Times New Roman" w:cs="Times New Roman"/>
          <w:sz w:val="28"/>
          <w:szCs w:val="28"/>
        </w:rPr>
        <w:t xml:space="preserve">ни </w:t>
      </w:r>
      <w:r w:rsidRPr="004A49EF">
        <w:rPr>
          <w:rFonts w:ascii="Times New Roman" w:hAnsi="Times New Roman" w:cs="Times New Roman"/>
          <w:sz w:val="28"/>
          <w:szCs w:val="28"/>
        </w:rPr>
        <w:t>к одной  стран</w:t>
      </w:r>
      <w:r>
        <w:rPr>
          <w:rFonts w:ascii="Times New Roman" w:hAnsi="Times New Roman" w:cs="Times New Roman"/>
          <w:sz w:val="28"/>
          <w:szCs w:val="28"/>
        </w:rPr>
        <w:t>е</w:t>
      </w:r>
      <w:r w:rsidRPr="004A49EF">
        <w:rPr>
          <w:rFonts w:ascii="Times New Roman" w:hAnsi="Times New Roman" w:cs="Times New Roman"/>
          <w:sz w:val="28"/>
          <w:szCs w:val="28"/>
        </w:rPr>
        <w:t>, как к своему врагу.</w:t>
      </w:r>
      <w:proofErr w:type="gramEnd"/>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lastRenderedPageBreak/>
        <w:t>8 декабря  1987</w:t>
      </w:r>
      <w:r>
        <w:rPr>
          <w:rFonts w:ascii="Times New Roman" w:hAnsi="Times New Roman" w:cs="Times New Roman"/>
          <w:sz w:val="28"/>
          <w:szCs w:val="28"/>
        </w:rPr>
        <w:t xml:space="preserve"> - </w:t>
      </w:r>
      <w:r w:rsidRPr="004A49EF">
        <w:rPr>
          <w:rFonts w:ascii="Times New Roman" w:hAnsi="Times New Roman" w:cs="Times New Roman"/>
          <w:sz w:val="28"/>
          <w:szCs w:val="28"/>
        </w:rPr>
        <w:t>Советско-американский  договор о ликвидации ракет средней и меньшей дальности в Европе. Кроме того  Советский Союз брал на себя обязательства уничтожить аналогичные ракеты в Сибири  и на Дальнем Востоке. Договор вступил в силу в июне 1988 г. Договор  предусматривал сокращение ядерных потенциалов на 4% (1752 советские ракеты и 859  американских).</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1987</w:t>
      </w:r>
      <w:r>
        <w:rPr>
          <w:rFonts w:ascii="Times New Roman" w:hAnsi="Times New Roman" w:cs="Times New Roman"/>
          <w:sz w:val="28"/>
          <w:szCs w:val="28"/>
        </w:rPr>
        <w:t xml:space="preserve">  - </w:t>
      </w:r>
      <w:r w:rsidRPr="004A49EF">
        <w:rPr>
          <w:rFonts w:ascii="Times New Roman" w:hAnsi="Times New Roman" w:cs="Times New Roman"/>
          <w:sz w:val="28"/>
          <w:szCs w:val="28"/>
        </w:rPr>
        <w:t>Начало политики национального  примирения в горячих точках планеты: Ангола, Эфиопия, Никарагуа, Афганистан,  Камбоджа. Начало вывода советских и кубинских войск из этих стран (в  Африке - 9 тыс. советских, 54 тыс</w:t>
      </w:r>
      <w:r>
        <w:rPr>
          <w:rFonts w:ascii="Times New Roman" w:hAnsi="Times New Roman" w:cs="Times New Roman"/>
          <w:sz w:val="28"/>
          <w:szCs w:val="28"/>
        </w:rPr>
        <w:t>.</w:t>
      </w:r>
      <w:r w:rsidRPr="004A49EF">
        <w:rPr>
          <w:rFonts w:ascii="Times New Roman" w:hAnsi="Times New Roman" w:cs="Times New Roman"/>
          <w:sz w:val="28"/>
          <w:szCs w:val="28"/>
        </w:rPr>
        <w:t xml:space="preserve"> - кубинских).</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7 декабря  1988</w:t>
      </w:r>
      <w:r>
        <w:rPr>
          <w:rFonts w:ascii="Times New Roman" w:hAnsi="Times New Roman" w:cs="Times New Roman"/>
          <w:sz w:val="28"/>
          <w:szCs w:val="28"/>
        </w:rPr>
        <w:t xml:space="preserve">- </w:t>
      </w:r>
      <w:r w:rsidRPr="004A49EF">
        <w:rPr>
          <w:rFonts w:ascii="Times New Roman" w:hAnsi="Times New Roman" w:cs="Times New Roman"/>
          <w:sz w:val="28"/>
          <w:szCs w:val="28"/>
        </w:rPr>
        <w:t>Выступление М. С. Горбачева  на 43-й сессии Г</w:t>
      </w:r>
      <w:r>
        <w:rPr>
          <w:rFonts w:ascii="Times New Roman" w:hAnsi="Times New Roman" w:cs="Times New Roman"/>
          <w:sz w:val="28"/>
          <w:szCs w:val="28"/>
        </w:rPr>
        <w:t xml:space="preserve">енеральной </w:t>
      </w:r>
      <w:r w:rsidRPr="004A49EF">
        <w:rPr>
          <w:rFonts w:ascii="Times New Roman" w:hAnsi="Times New Roman" w:cs="Times New Roman"/>
          <w:sz w:val="28"/>
          <w:szCs w:val="28"/>
        </w:rPr>
        <w:t>А</w:t>
      </w:r>
      <w:r>
        <w:rPr>
          <w:rFonts w:ascii="Times New Roman" w:hAnsi="Times New Roman" w:cs="Times New Roman"/>
          <w:sz w:val="28"/>
          <w:szCs w:val="28"/>
        </w:rPr>
        <w:t>ссамбл</w:t>
      </w:r>
      <w:proofErr w:type="gramStart"/>
      <w:r>
        <w:rPr>
          <w:rFonts w:ascii="Times New Roman" w:hAnsi="Times New Roman" w:cs="Times New Roman"/>
          <w:sz w:val="28"/>
          <w:szCs w:val="28"/>
        </w:rPr>
        <w:t>еи</w:t>
      </w:r>
      <w:r w:rsidRPr="004A49EF">
        <w:rPr>
          <w:rFonts w:ascii="Times New Roman" w:hAnsi="Times New Roman" w:cs="Times New Roman"/>
          <w:sz w:val="28"/>
          <w:szCs w:val="28"/>
        </w:rPr>
        <w:t xml:space="preserve"> ОО</w:t>
      </w:r>
      <w:proofErr w:type="gramEnd"/>
      <w:r w:rsidRPr="004A49EF">
        <w:rPr>
          <w:rFonts w:ascii="Times New Roman" w:hAnsi="Times New Roman" w:cs="Times New Roman"/>
          <w:sz w:val="28"/>
          <w:szCs w:val="28"/>
        </w:rPr>
        <w:t>Н: заявление о готовности СССР в одностороннем порядке по  два года уменьшить численность своих войск на 500 тыс. человек, значительно  сократить на территории СССР и стран ОВД своих обычных вооружений</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15 января  1989</w:t>
      </w:r>
      <w:r>
        <w:rPr>
          <w:rFonts w:ascii="Times New Roman" w:hAnsi="Times New Roman" w:cs="Times New Roman"/>
          <w:sz w:val="28"/>
          <w:szCs w:val="28"/>
        </w:rPr>
        <w:t xml:space="preserve"> - </w:t>
      </w:r>
      <w:r w:rsidRPr="004A49EF">
        <w:rPr>
          <w:rFonts w:ascii="Times New Roman" w:hAnsi="Times New Roman" w:cs="Times New Roman"/>
          <w:sz w:val="28"/>
          <w:szCs w:val="28"/>
        </w:rPr>
        <w:t xml:space="preserve">В итоговом документе,  принятом на общеевропейской совещании в Вене, среди различных аспектов  международной безопасности особенно выделялась проблема прав человека. Всем государствам  было рекомендовано </w:t>
      </w:r>
      <w:r>
        <w:rPr>
          <w:rFonts w:ascii="Times New Roman" w:hAnsi="Times New Roman" w:cs="Times New Roman"/>
          <w:sz w:val="28"/>
          <w:szCs w:val="28"/>
        </w:rPr>
        <w:t>«</w:t>
      </w:r>
      <w:r w:rsidRPr="004A49EF">
        <w:rPr>
          <w:rFonts w:ascii="Times New Roman" w:hAnsi="Times New Roman" w:cs="Times New Roman"/>
          <w:sz w:val="28"/>
          <w:szCs w:val="28"/>
        </w:rPr>
        <w:t>совершенствовать свои законы, административные правила  и политику в области гражданских, политических, экономических, социальных,  культурных и других прав человека и основных свобод и применять их на  практике</w:t>
      </w:r>
      <w:r>
        <w:rPr>
          <w:rFonts w:ascii="Times New Roman" w:hAnsi="Times New Roman" w:cs="Times New Roman"/>
          <w:sz w:val="28"/>
          <w:szCs w:val="28"/>
        </w:rPr>
        <w:t>»</w:t>
      </w:r>
      <w:r w:rsidRPr="004A49EF">
        <w:rPr>
          <w:rFonts w:ascii="Times New Roman" w:hAnsi="Times New Roman" w:cs="Times New Roman"/>
          <w:sz w:val="28"/>
          <w:szCs w:val="28"/>
        </w:rPr>
        <w:t xml:space="preserve"> .</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15 марта 1989  г.</w:t>
      </w:r>
      <w:r w:rsidRPr="004A49EF">
        <w:rPr>
          <w:rFonts w:ascii="Times New Roman" w:hAnsi="Times New Roman" w:cs="Times New Roman"/>
          <w:sz w:val="28"/>
          <w:szCs w:val="28"/>
        </w:rPr>
        <w:tab/>
      </w:r>
      <w:r>
        <w:rPr>
          <w:rFonts w:ascii="Times New Roman" w:hAnsi="Times New Roman" w:cs="Times New Roman"/>
          <w:sz w:val="28"/>
          <w:szCs w:val="28"/>
        </w:rPr>
        <w:t xml:space="preserve">- </w:t>
      </w:r>
      <w:r w:rsidRPr="004A49EF">
        <w:rPr>
          <w:rFonts w:ascii="Times New Roman" w:hAnsi="Times New Roman" w:cs="Times New Roman"/>
          <w:sz w:val="28"/>
          <w:szCs w:val="28"/>
        </w:rPr>
        <w:t>Завершение вывода советских войск из Афганистана.</w:t>
      </w:r>
    </w:p>
    <w:p w:rsidR="00F0720F" w:rsidRPr="004A49EF" w:rsidRDefault="00F0720F" w:rsidP="00F0720F">
      <w:pPr>
        <w:pStyle w:val="a8"/>
        <w:ind w:firstLine="567"/>
        <w:jc w:val="both"/>
        <w:rPr>
          <w:rFonts w:ascii="Times New Roman" w:hAnsi="Times New Roman" w:cs="Times New Roman"/>
          <w:sz w:val="28"/>
          <w:szCs w:val="28"/>
        </w:rPr>
      </w:pPr>
      <w:r>
        <w:rPr>
          <w:rFonts w:ascii="Times New Roman" w:hAnsi="Times New Roman" w:cs="Times New Roman"/>
          <w:sz w:val="28"/>
          <w:szCs w:val="28"/>
        </w:rPr>
        <w:t xml:space="preserve">2-3 декабря </w:t>
      </w:r>
      <w:r w:rsidRPr="004A49EF">
        <w:rPr>
          <w:rFonts w:ascii="Times New Roman" w:hAnsi="Times New Roman" w:cs="Times New Roman"/>
          <w:sz w:val="28"/>
          <w:szCs w:val="28"/>
        </w:rPr>
        <w:t xml:space="preserve">1989 </w:t>
      </w:r>
      <w:r>
        <w:rPr>
          <w:rFonts w:ascii="Times New Roman" w:hAnsi="Times New Roman" w:cs="Times New Roman"/>
          <w:sz w:val="28"/>
          <w:szCs w:val="28"/>
        </w:rPr>
        <w:t xml:space="preserve">- </w:t>
      </w:r>
      <w:r w:rsidRPr="004A49EF">
        <w:rPr>
          <w:rFonts w:ascii="Times New Roman" w:hAnsi="Times New Roman" w:cs="Times New Roman"/>
          <w:sz w:val="28"/>
          <w:szCs w:val="28"/>
        </w:rPr>
        <w:t>Встреча на  о. Мальта Горбачева и Буша. Совместное заявление о завершении «холодной  войны».</w:t>
      </w:r>
      <w:r>
        <w:rPr>
          <w:rFonts w:ascii="Times New Roman" w:hAnsi="Times New Roman" w:cs="Times New Roman"/>
          <w:sz w:val="28"/>
          <w:szCs w:val="28"/>
        </w:rPr>
        <w:t xml:space="preserve"> </w:t>
      </w:r>
      <w:r w:rsidRPr="004A49EF">
        <w:rPr>
          <w:rFonts w:ascii="Times New Roman" w:hAnsi="Times New Roman" w:cs="Times New Roman"/>
          <w:sz w:val="28"/>
          <w:szCs w:val="28"/>
        </w:rPr>
        <w:t>Эти государства перестали воспринимать друг друга как противники.</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Важной вехой в советско-американских отношениях стал визит президента СССР М. С. Горбачева в США в мае - июне 1990 г.</w:t>
      </w:r>
      <w:r>
        <w:rPr>
          <w:rFonts w:ascii="Times New Roman" w:hAnsi="Times New Roman" w:cs="Times New Roman"/>
          <w:sz w:val="28"/>
          <w:szCs w:val="28"/>
        </w:rPr>
        <w:t xml:space="preserve"> </w:t>
      </w:r>
      <w:r w:rsidRPr="004A49EF">
        <w:rPr>
          <w:rFonts w:ascii="Times New Roman" w:hAnsi="Times New Roman" w:cs="Times New Roman"/>
          <w:sz w:val="28"/>
          <w:szCs w:val="28"/>
        </w:rPr>
        <w:t>и его переговоры с президентом США Дж. Бушем. Результатом этих переговоров стал пакет соглашений, протоколов и совместных заявлений. Было согласовано основные положения соглашения о сокращении стратегических наступательных вооружений (СНВ), заключено соглашение о ликвидации 80% химического оружия и об отказе от ее производства, достигнуто договоренности о совершенствовании проверки на местах мощностей ядерных взрывов.</w:t>
      </w:r>
    </w:p>
    <w:p w:rsidR="00F0720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3 июня  1990</w:t>
      </w:r>
      <w:r w:rsidRPr="004A49EF">
        <w:rPr>
          <w:rFonts w:ascii="Times New Roman" w:hAnsi="Times New Roman" w:cs="Times New Roman"/>
          <w:sz w:val="28"/>
          <w:szCs w:val="28"/>
        </w:rPr>
        <w:tab/>
      </w:r>
      <w:r>
        <w:rPr>
          <w:rFonts w:ascii="Times New Roman" w:hAnsi="Times New Roman" w:cs="Times New Roman"/>
          <w:sz w:val="28"/>
          <w:szCs w:val="28"/>
        </w:rPr>
        <w:t xml:space="preserve"> - </w:t>
      </w:r>
      <w:r w:rsidRPr="004A49EF">
        <w:rPr>
          <w:rFonts w:ascii="Times New Roman" w:hAnsi="Times New Roman" w:cs="Times New Roman"/>
          <w:sz w:val="28"/>
          <w:szCs w:val="28"/>
        </w:rPr>
        <w:t>СССР и США подписали  договор о ликвидации химического оружия</w:t>
      </w:r>
      <w:r>
        <w:rPr>
          <w:rFonts w:ascii="Times New Roman" w:hAnsi="Times New Roman" w:cs="Times New Roman"/>
          <w:sz w:val="28"/>
          <w:szCs w:val="28"/>
        </w:rPr>
        <w:t>.</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Таким образом, были устранены препятствия, которые тормозили ратификации двух важных советско-американских договоров, подписанных еще в 1974 и 1976 гг.</w:t>
      </w:r>
      <w:r>
        <w:rPr>
          <w:rFonts w:ascii="Times New Roman" w:hAnsi="Times New Roman" w:cs="Times New Roman"/>
          <w:sz w:val="28"/>
          <w:szCs w:val="28"/>
        </w:rPr>
        <w:t xml:space="preserve"> </w:t>
      </w:r>
      <w:r w:rsidRPr="004A49EF">
        <w:rPr>
          <w:rFonts w:ascii="Times New Roman" w:hAnsi="Times New Roman" w:cs="Times New Roman"/>
          <w:sz w:val="28"/>
          <w:szCs w:val="28"/>
        </w:rPr>
        <w:t>об ограничении подземных испытаний ядерного оружия и о подземных ядерных взрыва</w:t>
      </w:r>
      <w:r>
        <w:rPr>
          <w:rFonts w:ascii="Times New Roman" w:hAnsi="Times New Roman" w:cs="Times New Roman"/>
          <w:sz w:val="28"/>
          <w:szCs w:val="28"/>
        </w:rPr>
        <w:t xml:space="preserve">х </w:t>
      </w:r>
      <w:r w:rsidRPr="004A49EF">
        <w:rPr>
          <w:rFonts w:ascii="Times New Roman" w:hAnsi="Times New Roman" w:cs="Times New Roman"/>
          <w:sz w:val="28"/>
          <w:szCs w:val="28"/>
        </w:rPr>
        <w:t>в мирных целях. Было заключено важное соглашение, которое дополняло и расширял</w:t>
      </w:r>
      <w:r>
        <w:rPr>
          <w:rFonts w:ascii="Times New Roman" w:hAnsi="Times New Roman" w:cs="Times New Roman"/>
          <w:sz w:val="28"/>
          <w:szCs w:val="28"/>
        </w:rPr>
        <w:t>о</w:t>
      </w:r>
      <w:r w:rsidRPr="004A49EF">
        <w:rPr>
          <w:rFonts w:ascii="Times New Roman" w:hAnsi="Times New Roman" w:cs="Times New Roman"/>
          <w:sz w:val="28"/>
          <w:szCs w:val="28"/>
        </w:rPr>
        <w:t xml:space="preserve"> соглашение</w:t>
      </w:r>
      <w:r>
        <w:rPr>
          <w:rFonts w:ascii="Times New Roman" w:hAnsi="Times New Roman" w:cs="Times New Roman"/>
          <w:sz w:val="28"/>
          <w:szCs w:val="28"/>
        </w:rPr>
        <w:t xml:space="preserve"> </w:t>
      </w:r>
      <w:r w:rsidRPr="004A49EF">
        <w:rPr>
          <w:rFonts w:ascii="Times New Roman" w:hAnsi="Times New Roman" w:cs="Times New Roman"/>
          <w:sz w:val="28"/>
          <w:szCs w:val="28"/>
        </w:rPr>
        <w:t>1973 о научно-техническом сотрудничестве в области мирного использования атомной энергии.</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lastRenderedPageBreak/>
        <w:t>19 ноября  1990</w:t>
      </w:r>
      <w:r>
        <w:rPr>
          <w:rFonts w:ascii="Times New Roman" w:hAnsi="Times New Roman" w:cs="Times New Roman"/>
          <w:sz w:val="28"/>
          <w:szCs w:val="28"/>
        </w:rPr>
        <w:t xml:space="preserve"> - </w:t>
      </w:r>
      <w:r w:rsidRPr="004A49EF">
        <w:rPr>
          <w:rFonts w:ascii="Times New Roman" w:hAnsi="Times New Roman" w:cs="Times New Roman"/>
          <w:sz w:val="28"/>
          <w:szCs w:val="28"/>
        </w:rPr>
        <w:t xml:space="preserve">Подписание 34 странами  «Хартии для новой Европы». Договор между ОВД и НАТО (22 страны) о сокращении  обычных вооружений в Европе. Провозглашалось, что стороны «не являются более  противниками и обязуются строить и укреплять демократию как единственную  форму правления в наших </w:t>
      </w:r>
      <w:r>
        <w:rPr>
          <w:rFonts w:ascii="Times New Roman" w:hAnsi="Times New Roman" w:cs="Times New Roman"/>
          <w:sz w:val="28"/>
          <w:szCs w:val="28"/>
        </w:rPr>
        <w:t>ст</w:t>
      </w:r>
      <w:r w:rsidRPr="004A49EF">
        <w:rPr>
          <w:rFonts w:ascii="Times New Roman" w:hAnsi="Times New Roman" w:cs="Times New Roman"/>
          <w:sz w:val="28"/>
          <w:szCs w:val="28"/>
        </w:rPr>
        <w:t>ранах</w:t>
      </w:r>
      <w:r>
        <w:rPr>
          <w:rFonts w:ascii="Times New Roman" w:hAnsi="Times New Roman" w:cs="Times New Roman"/>
          <w:sz w:val="28"/>
          <w:szCs w:val="28"/>
        </w:rPr>
        <w:t>»</w:t>
      </w:r>
      <w:r w:rsidRPr="004A49EF">
        <w:rPr>
          <w:rFonts w:ascii="Times New Roman" w:hAnsi="Times New Roman" w:cs="Times New Roman"/>
          <w:sz w:val="28"/>
          <w:szCs w:val="28"/>
        </w:rPr>
        <w:t>.</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1990</w:t>
      </w:r>
      <w:r>
        <w:rPr>
          <w:rFonts w:ascii="Times New Roman" w:hAnsi="Times New Roman" w:cs="Times New Roman"/>
          <w:sz w:val="28"/>
          <w:szCs w:val="28"/>
        </w:rPr>
        <w:t xml:space="preserve"> - </w:t>
      </w:r>
      <w:r w:rsidRPr="004A49EF">
        <w:rPr>
          <w:rFonts w:ascii="Times New Roman" w:hAnsi="Times New Roman" w:cs="Times New Roman"/>
          <w:sz w:val="28"/>
          <w:szCs w:val="28"/>
        </w:rPr>
        <w:t>Начало вывода  советских войск из Восточной Европы.</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3 октября  1990</w:t>
      </w:r>
      <w:r>
        <w:rPr>
          <w:rFonts w:ascii="Times New Roman" w:hAnsi="Times New Roman" w:cs="Times New Roman"/>
          <w:sz w:val="28"/>
          <w:szCs w:val="28"/>
        </w:rPr>
        <w:t xml:space="preserve"> - </w:t>
      </w:r>
      <w:r w:rsidRPr="004A49EF">
        <w:rPr>
          <w:rFonts w:ascii="Times New Roman" w:hAnsi="Times New Roman" w:cs="Times New Roman"/>
          <w:sz w:val="28"/>
          <w:szCs w:val="28"/>
        </w:rPr>
        <w:t>Объединение Германии.</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1991</w:t>
      </w:r>
      <w:r>
        <w:rPr>
          <w:rFonts w:ascii="Times New Roman" w:hAnsi="Times New Roman" w:cs="Times New Roman"/>
          <w:sz w:val="28"/>
          <w:szCs w:val="28"/>
        </w:rPr>
        <w:t xml:space="preserve"> - </w:t>
      </w:r>
      <w:r w:rsidRPr="004A49EF">
        <w:rPr>
          <w:rFonts w:ascii="Times New Roman" w:hAnsi="Times New Roman" w:cs="Times New Roman"/>
          <w:sz w:val="28"/>
          <w:szCs w:val="28"/>
        </w:rPr>
        <w:t>Ликвидация ОВД (1  апреля) и СЭВ (28 июня).</w:t>
      </w:r>
    </w:p>
    <w:p w:rsidR="00F0720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31 июля  1991</w:t>
      </w:r>
      <w:r>
        <w:rPr>
          <w:rFonts w:ascii="Times New Roman" w:hAnsi="Times New Roman" w:cs="Times New Roman"/>
          <w:sz w:val="28"/>
          <w:szCs w:val="28"/>
        </w:rPr>
        <w:t xml:space="preserve"> - </w:t>
      </w:r>
      <w:proofErr w:type="gramStart"/>
      <w:r w:rsidRPr="004A49EF">
        <w:rPr>
          <w:rFonts w:ascii="Times New Roman" w:hAnsi="Times New Roman" w:cs="Times New Roman"/>
          <w:sz w:val="28"/>
          <w:szCs w:val="28"/>
        </w:rPr>
        <w:t>Советско-американская</w:t>
      </w:r>
      <w:proofErr w:type="gramEnd"/>
      <w:r w:rsidRPr="004A49EF">
        <w:rPr>
          <w:rFonts w:ascii="Times New Roman" w:hAnsi="Times New Roman" w:cs="Times New Roman"/>
          <w:sz w:val="28"/>
          <w:szCs w:val="28"/>
        </w:rPr>
        <w:t xml:space="preserve">  соглашение о сокращении стратегических наступательных вооружений (СНВ-1) - 30% ядерных  арсеналов.</w:t>
      </w:r>
    </w:p>
    <w:p w:rsidR="00F0720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После распада СССР участниками договора СНВ-1 стали Россия,</w:t>
      </w:r>
      <w:r>
        <w:rPr>
          <w:rFonts w:ascii="Times New Roman" w:hAnsi="Times New Roman" w:cs="Times New Roman"/>
          <w:sz w:val="28"/>
          <w:szCs w:val="28"/>
        </w:rPr>
        <w:t xml:space="preserve"> </w:t>
      </w:r>
      <w:r w:rsidRPr="004A49EF">
        <w:rPr>
          <w:rFonts w:ascii="Times New Roman" w:hAnsi="Times New Roman" w:cs="Times New Roman"/>
          <w:sz w:val="28"/>
          <w:szCs w:val="28"/>
        </w:rPr>
        <w:t xml:space="preserve">Украина, Казахстан и Белоруссия, подписавшие 23 мая 1992 в Лиссабоне соглашение о том, что на территории трех последних из перечисленных государств не должно вообще существовать никакого ядерного оружия. </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На основе этих договоренностей президент России Б. Ельцин и президент США Дж. Буш в Вашингтоне в июне 1992 г.</w:t>
      </w:r>
      <w:r>
        <w:rPr>
          <w:rFonts w:ascii="Times New Roman" w:hAnsi="Times New Roman" w:cs="Times New Roman"/>
          <w:sz w:val="28"/>
          <w:szCs w:val="28"/>
        </w:rPr>
        <w:t xml:space="preserve"> </w:t>
      </w:r>
      <w:r w:rsidRPr="004A49EF">
        <w:rPr>
          <w:rFonts w:ascii="Times New Roman" w:hAnsi="Times New Roman" w:cs="Times New Roman"/>
          <w:sz w:val="28"/>
          <w:szCs w:val="28"/>
        </w:rPr>
        <w:t>подписали проект договора СНВ-1, по которому США и государства бывшего СССР сокращают стратегические наступательные вооружения на 50% (5-6 тыс. единиц зарядов</w:t>
      </w:r>
      <w:proofErr w:type="gramStart"/>
      <w:r w:rsidRPr="004A49EF">
        <w:rPr>
          <w:rFonts w:ascii="Times New Roman" w:hAnsi="Times New Roman" w:cs="Times New Roman"/>
          <w:sz w:val="28"/>
          <w:szCs w:val="28"/>
        </w:rPr>
        <w:t>)т</w:t>
      </w:r>
      <w:proofErr w:type="gramEnd"/>
      <w:r w:rsidRPr="004A49EF">
        <w:rPr>
          <w:rFonts w:ascii="Times New Roman" w:hAnsi="Times New Roman" w:cs="Times New Roman"/>
          <w:sz w:val="28"/>
          <w:szCs w:val="28"/>
        </w:rPr>
        <w:t>ечение 7 лет. В 1994 г. договор СНВ-1 был ратифицирован всеми сторонами.</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 xml:space="preserve">  3 января 1993 в Москве Б. Ельцин и Дж. Буш заключили договор СНВ-2 о сокращении вдвое стратегических наступательных вооружений, которые останутся после выполнения договора СНВ-1. Участниками этого договора были лишь Россия и США, поскольку предполагалось, что после выполнения договоренностей СНВ-1</w:t>
      </w:r>
      <w:r>
        <w:rPr>
          <w:rFonts w:ascii="Times New Roman" w:hAnsi="Times New Roman" w:cs="Times New Roman"/>
          <w:sz w:val="28"/>
          <w:szCs w:val="28"/>
        </w:rPr>
        <w:t xml:space="preserve"> </w:t>
      </w:r>
      <w:r w:rsidRPr="004A49EF">
        <w:rPr>
          <w:rFonts w:ascii="Times New Roman" w:hAnsi="Times New Roman" w:cs="Times New Roman"/>
          <w:sz w:val="28"/>
          <w:szCs w:val="28"/>
        </w:rPr>
        <w:t>Украина, Казахстан и Беларусь станут безъядерными государствами.</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Также в 1993 г. было заключено важную Конвенцию о запрещении и ликвидаци</w:t>
      </w:r>
      <w:r>
        <w:rPr>
          <w:rFonts w:ascii="Times New Roman" w:hAnsi="Times New Roman" w:cs="Times New Roman"/>
          <w:sz w:val="28"/>
          <w:szCs w:val="28"/>
        </w:rPr>
        <w:t>и</w:t>
      </w:r>
      <w:r w:rsidRPr="004A49EF">
        <w:rPr>
          <w:rFonts w:ascii="Times New Roman" w:hAnsi="Times New Roman" w:cs="Times New Roman"/>
          <w:sz w:val="28"/>
          <w:szCs w:val="28"/>
        </w:rPr>
        <w:t xml:space="preserve"> химического оружия (в США его запасы составляли 30 тыс. т., в России - 40 тыс. т.).</w:t>
      </w:r>
    </w:p>
    <w:p w:rsidR="00F0720F" w:rsidRPr="00673248" w:rsidRDefault="00F0720F" w:rsidP="00F0720F">
      <w:pPr>
        <w:pStyle w:val="a8"/>
        <w:ind w:firstLine="567"/>
        <w:jc w:val="both"/>
        <w:rPr>
          <w:rFonts w:ascii="Times New Roman" w:hAnsi="Times New Roman" w:cs="Times New Roman"/>
          <w:i/>
          <w:sz w:val="28"/>
          <w:szCs w:val="28"/>
        </w:rPr>
      </w:pPr>
      <w:r w:rsidRPr="00673248">
        <w:rPr>
          <w:rFonts w:ascii="Times New Roman" w:hAnsi="Times New Roman" w:cs="Times New Roman"/>
          <w:i/>
          <w:sz w:val="28"/>
          <w:szCs w:val="28"/>
        </w:rPr>
        <w:t>Последствия</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 xml:space="preserve"> Прекращение глобального ракетно-ядерного противостояния  между сверхдержавами, завершение балансирование на грани войны. Сокращение ядерных  потенциалов</w:t>
      </w:r>
      <w:r>
        <w:rPr>
          <w:rFonts w:ascii="Times New Roman" w:hAnsi="Times New Roman" w:cs="Times New Roman"/>
          <w:sz w:val="28"/>
          <w:szCs w:val="28"/>
        </w:rPr>
        <w:t>.</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 xml:space="preserve"> Становление единства мира. Ускорение  процессов глобализации, региональных интеграционных процессов (Европа,  Юго-Восточная Азия, Северная и Латинская Америки). </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 xml:space="preserve"> Становление единого мирового рынка,  основанного на функционировании рыночных экономик, частной собственности и  конкуренции</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 xml:space="preserve"> Объединение Германии. Вывод советских  (Российских) войск из Восточной Европы. Ускорение европейской интеграции, расширение  НАТО и ЕС на Восток</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 xml:space="preserve"> Появление новых госуда</w:t>
      </w:r>
      <w:proofErr w:type="gramStart"/>
      <w:r w:rsidRPr="004A49EF">
        <w:rPr>
          <w:rFonts w:ascii="Times New Roman" w:hAnsi="Times New Roman" w:cs="Times New Roman"/>
          <w:sz w:val="28"/>
          <w:szCs w:val="28"/>
        </w:rPr>
        <w:t>рств в В</w:t>
      </w:r>
      <w:proofErr w:type="gramEnd"/>
      <w:r w:rsidRPr="004A49EF">
        <w:rPr>
          <w:rFonts w:ascii="Times New Roman" w:hAnsi="Times New Roman" w:cs="Times New Roman"/>
          <w:sz w:val="28"/>
          <w:szCs w:val="28"/>
        </w:rPr>
        <w:t xml:space="preserve">осточной Европе после  распада СССР, Югославии и Чехословакии. Восстановление исторических конфликтов,  </w:t>
      </w:r>
      <w:r w:rsidRPr="004A49EF">
        <w:rPr>
          <w:rFonts w:ascii="Times New Roman" w:hAnsi="Times New Roman" w:cs="Times New Roman"/>
          <w:sz w:val="28"/>
          <w:szCs w:val="28"/>
        </w:rPr>
        <w:lastRenderedPageBreak/>
        <w:t>появление новых между новообразованными государствами (в бывшей Югославии и  СССР)</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 xml:space="preserve"> Укрощение конфликтов порожденных </w:t>
      </w:r>
      <w:r>
        <w:rPr>
          <w:rFonts w:ascii="Times New Roman" w:hAnsi="Times New Roman" w:cs="Times New Roman"/>
          <w:sz w:val="28"/>
          <w:szCs w:val="28"/>
        </w:rPr>
        <w:t>«</w:t>
      </w:r>
      <w:r w:rsidRPr="004A49EF">
        <w:rPr>
          <w:rFonts w:ascii="Times New Roman" w:hAnsi="Times New Roman" w:cs="Times New Roman"/>
          <w:sz w:val="28"/>
          <w:szCs w:val="28"/>
        </w:rPr>
        <w:t>холодной  войной</w:t>
      </w:r>
      <w:r>
        <w:rPr>
          <w:rFonts w:ascii="Times New Roman" w:hAnsi="Times New Roman" w:cs="Times New Roman"/>
          <w:sz w:val="28"/>
          <w:szCs w:val="28"/>
        </w:rPr>
        <w:t>»</w:t>
      </w:r>
      <w:r w:rsidRPr="004A49EF">
        <w:rPr>
          <w:rFonts w:ascii="Times New Roman" w:hAnsi="Times New Roman" w:cs="Times New Roman"/>
          <w:sz w:val="28"/>
          <w:szCs w:val="28"/>
        </w:rPr>
        <w:t xml:space="preserve"> (Никарагуа, Камбоджа, Ангола, Афганистан и т.д.)</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 xml:space="preserve"> Обострение проблем, которые раньше сдерживало  глобальное противостояние сверхдержав, появление новых и обострения старых  региональных конфликтов, усиление нестабильности и различных регионах мира</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Изменение системы международных отношений. Изменение  роли международных организаций, в частности, ООН. Формирование новых центров мировой  политики. Приоритет США, их доминирование в международных отношениях</w:t>
      </w:r>
      <w:r w:rsidR="00AE1239">
        <w:rPr>
          <w:rFonts w:ascii="Times New Roman" w:hAnsi="Times New Roman" w:cs="Times New Roman"/>
          <w:sz w:val="28"/>
          <w:szCs w:val="28"/>
        </w:rPr>
        <w:t>.</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Появление проблемы распространения оружия  массового уничтожения</w:t>
      </w:r>
      <w:r w:rsidR="00AE1239">
        <w:rPr>
          <w:rFonts w:ascii="Times New Roman" w:hAnsi="Times New Roman" w:cs="Times New Roman"/>
          <w:sz w:val="28"/>
          <w:szCs w:val="28"/>
        </w:rPr>
        <w:t>.</w:t>
      </w:r>
    </w:p>
    <w:p w:rsidR="00F0720F" w:rsidRPr="004A49EF" w:rsidRDefault="00F0720F" w:rsidP="00F0720F">
      <w:pPr>
        <w:pStyle w:val="a8"/>
        <w:ind w:firstLine="567"/>
        <w:jc w:val="both"/>
        <w:rPr>
          <w:rFonts w:ascii="Times New Roman" w:hAnsi="Times New Roman" w:cs="Times New Roman"/>
          <w:sz w:val="28"/>
          <w:szCs w:val="28"/>
        </w:rPr>
      </w:pPr>
      <w:r w:rsidRPr="004A49EF">
        <w:rPr>
          <w:rFonts w:ascii="Times New Roman" w:hAnsi="Times New Roman" w:cs="Times New Roman"/>
          <w:sz w:val="28"/>
          <w:szCs w:val="28"/>
        </w:rPr>
        <w:t>Появление проблемы международного терроризма</w:t>
      </w:r>
      <w:r w:rsidR="00AE1239">
        <w:rPr>
          <w:rFonts w:ascii="Times New Roman" w:hAnsi="Times New Roman" w:cs="Times New Roman"/>
          <w:sz w:val="28"/>
          <w:szCs w:val="28"/>
        </w:rPr>
        <w:t>.</w:t>
      </w:r>
    </w:p>
    <w:p w:rsidR="00F0720F" w:rsidRDefault="00F0720F">
      <w:pPr>
        <w:autoSpaceDE/>
        <w:autoSpaceDN/>
        <w:spacing w:after="200" w:line="276" w:lineRule="auto"/>
        <w:rPr>
          <w:color w:val="000000"/>
        </w:rPr>
      </w:pPr>
    </w:p>
    <w:p w:rsidR="00950952" w:rsidRPr="00694D8D" w:rsidRDefault="00950952" w:rsidP="00950952">
      <w:pPr>
        <w:jc w:val="both"/>
        <w:rPr>
          <w:color w:val="000000"/>
        </w:rPr>
      </w:pPr>
    </w:p>
    <w:sectPr w:rsidR="00950952" w:rsidRPr="00694D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637B"/>
    <w:multiLevelType w:val="hybridMultilevel"/>
    <w:tmpl w:val="E3A6FCD0"/>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99379F9"/>
    <w:multiLevelType w:val="hybridMultilevel"/>
    <w:tmpl w:val="A636D2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4D6F17"/>
    <w:multiLevelType w:val="hybridMultilevel"/>
    <w:tmpl w:val="85DA62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4D20E58"/>
    <w:multiLevelType w:val="hybridMultilevel"/>
    <w:tmpl w:val="643024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5006CE5"/>
    <w:multiLevelType w:val="hybridMultilevel"/>
    <w:tmpl w:val="DFDC9E74"/>
    <w:lvl w:ilvl="0" w:tplc="ED7AF194">
      <w:start w:val="1"/>
      <w:numFmt w:val="decimal"/>
      <w:lvlText w:val="%1."/>
      <w:lvlJc w:val="left"/>
      <w:pPr>
        <w:tabs>
          <w:tab w:val="num" w:pos="360"/>
        </w:tabs>
        <w:ind w:left="360" w:hanging="360"/>
      </w:pPr>
      <w:rPr>
        <w:rFonts w:hint="default"/>
      </w:rPr>
    </w:lvl>
    <w:lvl w:ilvl="1" w:tplc="64DA9824">
      <w:start w:val="4"/>
      <w:numFmt w:val="bullet"/>
      <w:lvlText w:val="-"/>
      <w:lvlJc w:val="left"/>
      <w:pPr>
        <w:tabs>
          <w:tab w:val="num" w:pos="1303"/>
        </w:tabs>
        <w:ind w:left="1303" w:hanging="360"/>
      </w:pPr>
      <w:rPr>
        <w:rFonts w:ascii="Times New Roman" w:eastAsia="Times New Roman" w:hAnsi="Times New Roman" w:cs="Times New Roman" w:hint="default"/>
      </w:rPr>
    </w:lvl>
    <w:lvl w:ilvl="2" w:tplc="0419001B" w:tentative="1">
      <w:start w:val="1"/>
      <w:numFmt w:val="lowerRoman"/>
      <w:lvlText w:val="%3."/>
      <w:lvlJc w:val="right"/>
      <w:pPr>
        <w:tabs>
          <w:tab w:val="num" w:pos="2023"/>
        </w:tabs>
        <w:ind w:left="2023" w:hanging="180"/>
      </w:pPr>
    </w:lvl>
    <w:lvl w:ilvl="3" w:tplc="0419000F" w:tentative="1">
      <w:start w:val="1"/>
      <w:numFmt w:val="decimal"/>
      <w:lvlText w:val="%4."/>
      <w:lvlJc w:val="left"/>
      <w:pPr>
        <w:tabs>
          <w:tab w:val="num" w:pos="2743"/>
        </w:tabs>
        <w:ind w:left="2743" w:hanging="360"/>
      </w:pPr>
    </w:lvl>
    <w:lvl w:ilvl="4" w:tplc="04190019" w:tentative="1">
      <w:start w:val="1"/>
      <w:numFmt w:val="lowerLetter"/>
      <w:lvlText w:val="%5."/>
      <w:lvlJc w:val="left"/>
      <w:pPr>
        <w:tabs>
          <w:tab w:val="num" w:pos="3463"/>
        </w:tabs>
        <w:ind w:left="3463" w:hanging="360"/>
      </w:pPr>
    </w:lvl>
    <w:lvl w:ilvl="5" w:tplc="0419001B" w:tentative="1">
      <w:start w:val="1"/>
      <w:numFmt w:val="lowerRoman"/>
      <w:lvlText w:val="%6."/>
      <w:lvlJc w:val="right"/>
      <w:pPr>
        <w:tabs>
          <w:tab w:val="num" w:pos="4183"/>
        </w:tabs>
        <w:ind w:left="4183" w:hanging="180"/>
      </w:pPr>
    </w:lvl>
    <w:lvl w:ilvl="6" w:tplc="0419000F" w:tentative="1">
      <w:start w:val="1"/>
      <w:numFmt w:val="decimal"/>
      <w:lvlText w:val="%7."/>
      <w:lvlJc w:val="left"/>
      <w:pPr>
        <w:tabs>
          <w:tab w:val="num" w:pos="4903"/>
        </w:tabs>
        <w:ind w:left="4903" w:hanging="360"/>
      </w:pPr>
    </w:lvl>
    <w:lvl w:ilvl="7" w:tplc="04190019" w:tentative="1">
      <w:start w:val="1"/>
      <w:numFmt w:val="lowerLetter"/>
      <w:lvlText w:val="%8."/>
      <w:lvlJc w:val="left"/>
      <w:pPr>
        <w:tabs>
          <w:tab w:val="num" w:pos="5623"/>
        </w:tabs>
        <w:ind w:left="5623" w:hanging="360"/>
      </w:pPr>
    </w:lvl>
    <w:lvl w:ilvl="8" w:tplc="0419001B" w:tentative="1">
      <w:start w:val="1"/>
      <w:numFmt w:val="lowerRoman"/>
      <w:lvlText w:val="%9."/>
      <w:lvlJc w:val="right"/>
      <w:pPr>
        <w:tabs>
          <w:tab w:val="num" w:pos="6343"/>
        </w:tabs>
        <w:ind w:left="6343" w:hanging="180"/>
      </w:pPr>
    </w:lvl>
  </w:abstractNum>
  <w:abstractNum w:abstractNumId="5">
    <w:nsid w:val="4A84716A"/>
    <w:multiLevelType w:val="singleLevel"/>
    <w:tmpl w:val="AE9E771E"/>
    <w:lvl w:ilvl="0">
      <w:start w:val="1"/>
      <w:numFmt w:val="decimal"/>
      <w:lvlText w:val="%1)"/>
      <w:legacy w:legacy="1" w:legacySpace="0" w:legacyIndent="288"/>
      <w:lvlJc w:val="left"/>
      <w:rPr>
        <w:rFonts w:ascii="Times New Roman" w:hAnsi="Times New Roman" w:cs="Times New Roman" w:hint="default"/>
      </w:rPr>
    </w:lvl>
  </w:abstractNum>
  <w:abstractNum w:abstractNumId="6">
    <w:nsid w:val="57EB2B26"/>
    <w:multiLevelType w:val="hybridMultilevel"/>
    <w:tmpl w:val="01E88178"/>
    <w:lvl w:ilvl="0" w:tplc="D06EB840">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
    <w:nsid w:val="70E66516"/>
    <w:multiLevelType w:val="hybridMultilevel"/>
    <w:tmpl w:val="AA8C2C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3"/>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E6B"/>
    <w:rsid w:val="00131BE4"/>
    <w:rsid w:val="00276B3D"/>
    <w:rsid w:val="00647D26"/>
    <w:rsid w:val="00780E6B"/>
    <w:rsid w:val="00950952"/>
    <w:rsid w:val="00AD3504"/>
    <w:rsid w:val="00AE1239"/>
    <w:rsid w:val="00EC3A11"/>
    <w:rsid w:val="00F07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E6B"/>
    <w:pPr>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E6B"/>
    <w:pPr>
      <w:ind w:left="720"/>
      <w:contextualSpacing/>
    </w:pPr>
  </w:style>
  <w:style w:type="character" w:styleId="a4">
    <w:name w:val="Hyperlink"/>
    <w:basedOn w:val="a0"/>
    <w:rsid w:val="00780E6B"/>
    <w:rPr>
      <w:color w:val="0000FF"/>
      <w:u w:val="single"/>
    </w:rPr>
  </w:style>
  <w:style w:type="character" w:styleId="a5">
    <w:name w:val="Strong"/>
    <w:basedOn w:val="a0"/>
    <w:qFormat/>
    <w:rsid w:val="00780E6B"/>
    <w:rPr>
      <w:b/>
      <w:bCs/>
    </w:rPr>
  </w:style>
  <w:style w:type="paragraph" w:styleId="a6">
    <w:name w:val="Body Text"/>
    <w:basedOn w:val="a"/>
    <w:link w:val="a7"/>
    <w:rsid w:val="00950952"/>
    <w:pPr>
      <w:spacing w:after="120"/>
    </w:pPr>
  </w:style>
  <w:style w:type="character" w:customStyle="1" w:styleId="a7">
    <w:name w:val="Основной текст Знак"/>
    <w:basedOn w:val="a0"/>
    <w:link w:val="a6"/>
    <w:rsid w:val="00950952"/>
    <w:rPr>
      <w:rFonts w:ascii="Times New Roman" w:eastAsia="Times New Roman" w:hAnsi="Times New Roman" w:cs="Times New Roman"/>
      <w:sz w:val="28"/>
      <w:szCs w:val="28"/>
      <w:lang w:eastAsia="ru-RU"/>
    </w:rPr>
  </w:style>
  <w:style w:type="paragraph" w:styleId="a8">
    <w:name w:val="No Spacing"/>
    <w:uiPriority w:val="1"/>
    <w:qFormat/>
    <w:rsid w:val="00F0720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E6B"/>
    <w:pPr>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E6B"/>
    <w:pPr>
      <w:ind w:left="720"/>
      <w:contextualSpacing/>
    </w:pPr>
  </w:style>
  <w:style w:type="character" w:styleId="a4">
    <w:name w:val="Hyperlink"/>
    <w:basedOn w:val="a0"/>
    <w:rsid w:val="00780E6B"/>
    <w:rPr>
      <w:color w:val="0000FF"/>
      <w:u w:val="single"/>
    </w:rPr>
  </w:style>
  <w:style w:type="character" w:styleId="a5">
    <w:name w:val="Strong"/>
    <w:basedOn w:val="a0"/>
    <w:qFormat/>
    <w:rsid w:val="00780E6B"/>
    <w:rPr>
      <w:b/>
      <w:bCs/>
    </w:rPr>
  </w:style>
  <w:style w:type="paragraph" w:styleId="a6">
    <w:name w:val="Body Text"/>
    <w:basedOn w:val="a"/>
    <w:link w:val="a7"/>
    <w:rsid w:val="00950952"/>
    <w:pPr>
      <w:spacing w:after="120"/>
    </w:pPr>
  </w:style>
  <w:style w:type="character" w:customStyle="1" w:styleId="a7">
    <w:name w:val="Основной текст Знак"/>
    <w:basedOn w:val="a0"/>
    <w:link w:val="a6"/>
    <w:rsid w:val="00950952"/>
    <w:rPr>
      <w:rFonts w:ascii="Times New Roman" w:eastAsia="Times New Roman" w:hAnsi="Times New Roman" w:cs="Times New Roman"/>
      <w:sz w:val="28"/>
      <w:szCs w:val="28"/>
      <w:lang w:eastAsia="ru-RU"/>
    </w:rPr>
  </w:style>
  <w:style w:type="paragraph" w:styleId="a8">
    <w:name w:val="No Spacing"/>
    <w:uiPriority w:val="1"/>
    <w:qFormat/>
    <w:rsid w:val="00F072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8%D1%82%D0%B0%D0%BB%D0%B8%D1%8F" TargetMode="External"/><Relationship Id="rId18" Type="http://schemas.openxmlformats.org/officeDocument/2006/relationships/hyperlink" Target="http://ru.wikipedia.org/wiki/%D0%9D%D0%B8%D0%B4%D0%B5%D1%80%D0%BB%D0%B0%D0%BD%D0%B4%D1%8B" TargetMode="External"/><Relationship Id="rId26" Type="http://schemas.openxmlformats.org/officeDocument/2006/relationships/hyperlink" Target="http://stat.bashedu.ru/konkurs/luchenko/rus/base/banki.htm" TargetMode="External"/><Relationship Id="rId39" Type="http://schemas.openxmlformats.org/officeDocument/2006/relationships/hyperlink" Target="http://ru.wikipedia.org/wiki/%D0%A8%D0%B5%D0%BD%D0%B3%D0%B5%D0%BD%D1%81%D0%BA%D0%BE%D0%B5_%D1%81%D0%BE%D0%B3%D0%BB%D0%B0%D1%88%D0%B5%D0%BD%D0%B8%D0%B5" TargetMode="External"/><Relationship Id="rId21" Type="http://schemas.openxmlformats.org/officeDocument/2006/relationships/hyperlink" Target="http://stat.bashedu.ru/konkurs/luchenko/rus/base/nalogovayastavka.htm" TargetMode="External"/><Relationship Id="rId34" Type="http://schemas.openxmlformats.org/officeDocument/2006/relationships/hyperlink" Target="http://ru.wikipedia.org/wiki/%D0%95%D0%B2%D1%80%D0%BE%D0%BF%D0%B5%D0%B9%D1%81%D0%BA%D0%BE%D0%B5_%D1%8D%D0%BA%D0%BE%D0%BD%D0%BE%D0%BC%D0%B8%D1%87%D0%B5%D1%81%D0%BA%D0%BE%D0%B5_%D1%81%D0%BE%D0%BE%D0%B1%D1%89%D0%B5%D1%81%D1%82%D0%B2%D0%BE" TargetMode="External"/><Relationship Id="rId42" Type="http://schemas.openxmlformats.org/officeDocument/2006/relationships/hyperlink" Target="http://ru.wikipedia.org/wiki/1993" TargetMode="External"/><Relationship Id="rId47" Type="http://schemas.openxmlformats.org/officeDocument/2006/relationships/hyperlink" Target="http://ru.wikipedia.org/wiki/%D0%9A%D0%BE%D0%BD%D1%81%D1%82%D0%B8%D1%82%D1%83%D1%86%D0%B8%D1%8F_%D0%95%D0%A1" TargetMode="External"/><Relationship Id="rId50" Type="http://schemas.openxmlformats.org/officeDocument/2006/relationships/hyperlink" Target="http://ru.wikipedia.org/wiki/2007" TargetMode="External"/><Relationship Id="rId55" Type="http://schemas.openxmlformats.org/officeDocument/2006/relationships/hyperlink" Target="http://ru.wikipedia.org/wiki/%D0%92%D0%B5%D0%BB%D0%B8%D0%BA%D0%BE%D0%B1%D1%80%D0%B8%D1%82%D0%B0%D0%BD%D0%B8%D1%8F" TargetMode="External"/><Relationship Id="rId63" Type="http://schemas.openxmlformats.org/officeDocument/2006/relationships/hyperlink" Target="http://ru.wikipedia.org/wiki/%D0%A7%D0%B5%D1%80%D0%BD%D0%BE%D0%B3%D0%BE%D1%80%D0%B8%D1%8F" TargetMode="External"/><Relationship Id="rId7" Type="http://schemas.openxmlformats.org/officeDocument/2006/relationships/hyperlink" Target="http://ru.wikipedia.org/wiki/%D0%95%D0%B2%D1%80%D0%BE%D0%BF%D0%B0" TargetMode="External"/><Relationship Id="rId2" Type="http://schemas.openxmlformats.org/officeDocument/2006/relationships/numbering" Target="numbering.xml"/><Relationship Id="rId16" Type="http://schemas.openxmlformats.org/officeDocument/2006/relationships/hyperlink" Target="http://ru.wikipedia.org/wiki/%D0%98%D1%82%D0%B0%D0%BB%D0%B8%D1%8F" TargetMode="External"/><Relationship Id="rId20" Type="http://schemas.openxmlformats.org/officeDocument/2006/relationships/hyperlink" Target="http://stat.bashedu.ru/konkurs/luchenko/rus/base/tamojennieposhlini.htm" TargetMode="External"/><Relationship Id="rId29" Type="http://schemas.openxmlformats.org/officeDocument/2006/relationships/hyperlink" Target="http://ru.wikipedia.org/wiki/%D0%95%D0%B2%D1%80%D0%BE%D0%BF%D0%B5%D0%B9%D1%81%D0%BA%D0%BE%D0%B5_%D1%8D%D0%BA%D0%BE%D0%BD%D0%BE%D0%BC%D0%B8%D1%87%D0%B5%D1%81%D0%BA%D0%BE%D0%B5_%D1%81%D0%BE%D0%BE%D0%B1%D1%89%D0%B5%D1%81%D1%82%D0%B2%D0%BE" TargetMode="External"/><Relationship Id="rId41" Type="http://schemas.openxmlformats.org/officeDocument/2006/relationships/hyperlink" Target="http://ru.wikipedia.org/wiki/%D0%95%D0%B4%D0%B8%D0%BD%D1%8B%D0%B9_%D0%B5%D0%B2%D1%80%D0%BE%D0%BF%D0%B5%D0%B9%D1%81%D0%BA%D0%B8%D0%B9_%D0%B0%D0%BA%D1%82" TargetMode="External"/><Relationship Id="rId54" Type="http://schemas.openxmlformats.org/officeDocument/2006/relationships/hyperlink" Target="http://ru.wikipedia.org/wiki/%D0%A1%D1%80%D0%B5%D0%B4%D0%B8%D0%B7%D0%B5%D0%BC%D0%BD%D0%BE%D0%BC%D0%BE%D1%80%D1%81%D0%BA%D0%B8%D0%B9_%D1%81%D0%BE%D1%8E%D0%B7" TargetMode="External"/><Relationship Id="rId62" Type="http://schemas.openxmlformats.org/officeDocument/2006/relationships/hyperlink" Target="http://ru.wikipedia.org/wiki/%D0%A8%D0%B2%D0%B5%D0%B9%D1%86%D0%B0%D1%80%D0%B8%D1%8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0%93%D0%B5%D1%80%D0%BC%D0%B0%D0%BD%D0%B8%D1%8F" TargetMode="External"/><Relationship Id="rId24" Type="http://schemas.openxmlformats.org/officeDocument/2006/relationships/hyperlink" Target="http://stat.bashedu.ru/konkurs/luchenko/rus/base/valyutniykurs.htm" TargetMode="External"/><Relationship Id="rId32" Type="http://schemas.openxmlformats.org/officeDocument/2006/relationships/hyperlink" Target="http://ru.wikipedia.org/wiki/%D0%95%D0%B2%D1%80%D0%BE%D0%BF%D0%B5%D0%B9%D1%81%D0%BA%D0%B0%D1%8F_%D0%BA%D0%BE%D0%BC%D0%B8%D1%81%D1%81%D0%B8%D1%8F" TargetMode="External"/><Relationship Id="rId37" Type="http://schemas.openxmlformats.org/officeDocument/2006/relationships/hyperlink" Target="http://ru.wikipedia.org/wiki/%D0%95%D0%B2%D1%80%D0%BE%D0%BF%D0%B5%D0%B9%D1%81%D0%BA%D0%B8%D0%B9_%D0%BF%D0%B0%D1%80%D0%BB%D0%B0%D0%BC%D0%B5%D0%BD%D1%82" TargetMode="External"/><Relationship Id="rId40" Type="http://schemas.openxmlformats.org/officeDocument/2006/relationships/hyperlink" Target="http://ru.wikipedia.org/wiki/1986" TargetMode="External"/><Relationship Id="rId45" Type="http://schemas.openxmlformats.org/officeDocument/2006/relationships/hyperlink" Target="http://ru.wikipedia.org/wiki/%D0%95%D0%B2%D1%80%D0%BE" TargetMode="External"/><Relationship Id="rId53" Type="http://schemas.openxmlformats.org/officeDocument/2006/relationships/hyperlink" Target="http://ru.wikipedia.org/wiki/%D0%98%D1%81%D0%BF%D0%B0%D0%BD%D0%B8%D1%8F" TargetMode="External"/><Relationship Id="rId58" Type="http://schemas.openxmlformats.org/officeDocument/2006/relationships/hyperlink" Target="http://ru.wikipedia.org/wiki/%D0%94%D0%B0%D0%BD%D0%B8%D1%8F" TargetMode="External"/><Relationship Id="rId5" Type="http://schemas.openxmlformats.org/officeDocument/2006/relationships/settings" Target="settings.xml"/><Relationship Id="rId15" Type="http://schemas.openxmlformats.org/officeDocument/2006/relationships/hyperlink" Target="http://ru.wikipedia.org/wiki/%D0%A4%D0%A0%D0%93" TargetMode="External"/><Relationship Id="rId23" Type="http://schemas.openxmlformats.org/officeDocument/2006/relationships/hyperlink" Target="http://stat.bashedu.ru/konkurs/luchenko/rus/base/valyuta.htm" TargetMode="External"/><Relationship Id="rId28" Type="http://schemas.openxmlformats.org/officeDocument/2006/relationships/hyperlink" Target="http://ru.wikipedia.org/wiki/1957" TargetMode="External"/><Relationship Id="rId36" Type="http://schemas.openxmlformats.org/officeDocument/2006/relationships/hyperlink" Target="http://ru.wikipedia.org/wiki/1979" TargetMode="External"/><Relationship Id="rId49" Type="http://schemas.openxmlformats.org/officeDocument/2006/relationships/hyperlink" Target="http://ru.wikipedia.org/wiki/%D0%94%D0%BE%D0%B3%D0%BE%D0%B2%D0%BE%D1%80%D0%B0_%D0%BE_%D1%80%D0%B5%D1%84%D0%BE%D1%80%D0%BC%D0%B8%D1%80%D0%BE%D0%B2%D0%B0%D0%BD%D0%B8%D0%B8_%D0%B2_%D0%9B%D0%B8%D1%81%D1%81%D0%B0%D0%B1%D0%BE%D0%BD%D0%B5" TargetMode="External"/><Relationship Id="rId57" Type="http://schemas.openxmlformats.org/officeDocument/2006/relationships/hyperlink" Target="http://ru.wikipedia.org/wiki/%D0%A8%D0%B5%D0%BD%D0%B3%D0%B5%D0%BD%D1%81%D0%BA%D0%BE%D0%B5_%D1%81%D0%BE%D0%B3%D0%BB%D0%B0%D1%88%D0%B5%D0%BD%D0%B8%D0%B5" TargetMode="External"/><Relationship Id="rId61" Type="http://schemas.openxmlformats.org/officeDocument/2006/relationships/hyperlink" Target="http://ru.wikipedia.org/wiki/%D0%98%D1%81%D0%BB%D0%B0%D0%BD%D0%B4%D0%B8%D1%8F" TargetMode="External"/><Relationship Id="rId10" Type="http://schemas.openxmlformats.org/officeDocument/2006/relationships/hyperlink" Target="http://ru.wikipedia.org/wiki/%D0%A4%D1%80%D0%B0%D0%BD%D1%86%D0%B8%D1%8F" TargetMode="External"/><Relationship Id="rId19" Type="http://schemas.openxmlformats.org/officeDocument/2006/relationships/hyperlink" Target="http://ru.wikipedia.org/wiki/%D0%9B%D1%8E%D0%BA%D1%81%D0%B5%D0%BC%D0%B1%D1%83%D1%80%D0%B3" TargetMode="External"/><Relationship Id="rId31" Type="http://schemas.openxmlformats.org/officeDocument/2006/relationships/hyperlink" Target="http://ru.wikipedia.org/wiki/1967" TargetMode="External"/><Relationship Id="rId44" Type="http://schemas.openxmlformats.org/officeDocument/2006/relationships/hyperlink" Target="http://ru.wikipedia.org/wiki/1999" TargetMode="External"/><Relationship Id="rId52" Type="http://schemas.openxmlformats.org/officeDocument/2006/relationships/hyperlink" Target="http://ru.wikipedia.org/wiki/%D0%98%D1%82%D0%B0%D0%BB%D0%B8%D1%8F" TargetMode="External"/><Relationship Id="rId60" Type="http://schemas.openxmlformats.org/officeDocument/2006/relationships/hyperlink" Target="http://ru.wikipedia.org/wiki/%D0%9D%D0%BE%D1%80%D0%B2%D0%B5%D0%B3%D0%B8%D1%8F"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ru.wikipedia.org/wiki/%D0%95%D0%B2%D1%80%D0%BE%D0%BF%D0%B0" TargetMode="External"/><Relationship Id="rId14" Type="http://schemas.openxmlformats.org/officeDocument/2006/relationships/hyperlink" Target="http://ru.wikipedia.org/wiki/%D0%A4%D1%80%D0%B0%D0%BD%D1%86%D0%B8%D1%8F" TargetMode="External"/><Relationship Id="rId22" Type="http://schemas.openxmlformats.org/officeDocument/2006/relationships/hyperlink" Target="http://stat.bashedu.ru/konkurs/luchenko/rus/base/evropeyskayavalyutnayasistema.htm" TargetMode="External"/><Relationship Id="rId27" Type="http://schemas.openxmlformats.org/officeDocument/2006/relationships/hyperlink" Target="http://ru.wikipedia.org/wiki/%D0%95%D0%B2%D1%80%D0%BE%D0%BF%D0%B5%D0%B9%D1%81%D0%BA%D0%BE%D0%B5_%D0%BE%D0%B1%D1%8A%D0%B5%D0%B4%D0%B8%D0%BD%D0%B5%D0%BD%D0%B8%D0%B5_%D1%83%D0%B3%D0%BB%D1%8F_%D0%B8_%D1%81%D1%82%D0%B0%D0%BB%D0%B8" TargetMode="External"/><Relationship Id="rId30" Type="http://schemas.openxmlformats.org/officeDocument/2006/relationships/hyperlink" Target="http://ru.wikipedia.org/wiki/%D0%95%D0%B2%D1%80%D0%BE%D0%BF%D0%B5%D0%B9%D1%81%D0%BA%D0%BE%D0%B5_%D1%81%D0%BE%D0%BE%D0%B1%D1%89%D0%B5%D1%81%D1%82%D0%B2%D0%BE_%D0%BF%D0%BE_%D0%B0%D1%82%D0%BE%D0%BC%D0%BD%D0%BE%D0%B9_%D1%8D%D0%BD%D0%B5%D1%80%D0%B3%D0%B8%D0%B8" TargetMode="External"/><Relationship Id="rId35" Type="http://schemas.openxmlformats.org/officeDocument/2006/relationships/hyperlink" Target="http://ru.wikipedia.org/wiki/%D0%95%D0%B2%D1%80%D0%BE%D0%BF%D0%B5%D0%B9%D1%81%D0%BA%D0%BE%D0%B5_%D1%81%D0%BE%D0%BE%D0%B1%D1%89%D0%B5%D1%81%D1%82%D0%B2%D0%BE_%D0%BF%D0%BE_%D0%B0%D1%82%D0%BE%D0%BC%D0%BD%D0%BE%D0%B9_%D1%8D%D0%BD%D0%B5%D1%80%D0%B3%D0%B8%D0%B8" TargetMode="External"/><Relationship Id="rId43" Type="http://schemas.openxmlformats.org/officeDocument/2006/relationships/hyperlink" Target="http://ru.wikipedia.org/wiki/%D0%9C%D0%B0%D0%B0%D1%81%D1%82%D1%80%D0%B8%D1%85%D1%82%D1%81%D0%BA%D0%B8%D0%B9_%D0%B4%D0%BE%D0%B3%D0%BE%D0%B2%D0%BE%D1%80" TargetMode="External"/><Relationship Id="rId48" Type="http://schemas.openxmlformats.org/officeDocument/2006/relationships/hyperlink" Target="http://ru.wikipedia.org/wiki/2007" TargetMode="External"/><Relationship Id="rId56" Type="http://schemas.openxmlformats.org/officeDocument/2006/relationships/hyperlink" Target="http://ru.wikipedia.org/wiki/%D0%98%D1%80%D0%BB%D0%B0%D0%BD%D0%B4%D0%B8%D1%8F" TargetMode="External"/><Relationship Id="rId64" Type="http://schemas.openxmlformats.org/officeDocument/2006/relationships/fontTable" Target="fontTable.xml"/><Relationship Id="rId8" Type="http://schemas.openxmlformats.org/officeDocument/2006/relationships/hyperlink" Target="http://ru.wikipedia.org/wiki/%D0%93%D0%B5%D1%80%D0%BC%D0%B0%D0%BD%D0%B8%D1%8F" TargetMode="External"/><Relationship Id="rId51" Type="http://schemas.openxmlformats.org/officeDocument/2006/relationships/hyperlink" Target="http://ru.wikipedia.org/wiki/%D0%A4%D1%80%D0%B0%D0%BD%D1%86%D0%B8%D1%8F" TargetMode="External"/><Relationship Id="rId3" Type="http://schemas.openxmlformats.org/officeDocument/2006/relationships/styles" Target="styles.xml"/><Relationship Id="rId12" Type="http://schemas.openxmlformats.org/officeDocument/2006/relationships/hyperlink" Target="http://ru.wikipedia.org/wiki/%D0%A4%D0%A0%D0%93" TargetMode="External"/><Relationship Id="rId17" Type="http://schemas.openxmlformats.org/officeDocument/2006/relationships/hyperlink" Target="http://ru.wikipedia.org/wiki/%D0%91%D0%B5%D0%BB%D1%8C%D0%B3%D0%B8%D1%8F" TargetMode="External"/><Relationship Id="rId25" Type="http://schemas.openxmlformats.org/officeDocument/2006/relationships/hyperlink" Target="http://stat.bashedu.ru/konkurs/luchenko/rus/base/rezervnayaklyuchevayavalyuta.htm" TargetMode="External"/><Relationship Id="rId33" Type="http://schemas.openxmlformats.org/officeDocument/2006/relationships/hyperlink" Target="http://ru.wikipedia.org/wiki/%D0%95%D0%B2%D1%80%D0%BE%D0%BF%D0%B5%D0%B9%D1%81%D0%BA%D0%BE%D0%B5_%D0%BE%D0%B1%D1%8A%D0%B5%D0%B4%D0%B8%D0%BD%D0%B5%D0%BD%D0%B8%D0%B5_%D1%83%D0%B3%D0%BB%D1%8F_%D0%B8_%D1%81%D1%82%D0%B0%D0%BB%D0%B8" TargetMode="External"/><Relationship Id="rId38" Type="http://schemas.openxmlformats.org/officeDocument/2006/relationships/hyperlink" Target="http://ru.wikipedia.org/wiki/1985" TargetMode="External"/><Relationship Id="rId46" Type="http://schemas.openxmlformats.org/officeDocument/2006/relationships/hyperlink" Target="http://ru.wikipedia.org/wiki/2004" TargetMode="External"/><Relationship Id="rId59" Type="http://schemas.openxmlformats.org/officeDocument/2006/relationships/hyperlink" Target="http://ru.wikipedia.org/wiki/%D0%A8%D0%B2%D0%B5%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8B02C-1705-4DA1-971F-874011AEF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22</Pages>
  <Words>9398</Words>
  <Characters>53572</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COMP</cp:lastModifiedBy>
  <cp:revision>4</cp:revision>
  <dcterms:created xsi:type="dcterms:W3CDTF">2013-04-17T20:36:00Z</dcterms:created>
  <dcterms:modified xsi:type="dcterms:W3CDTF">2013-06-10T12:05:00Z</dcterms:modified>
</cp:coreProperties>
</file>