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FFFF">
    <v:background id="_x0000_s1025" o:bwmode="white" fillcolor="aqua" o:targetscreensize="800,600">
      <v:fill color2="white [3212]" angle="-135" focus="100%" type="gradient"/>
    </v:background>
  </w:background>
  <w:body>
    <w:p w:rsidR="00F16AE2" w:rsidRPr="00B249CA" w:rsidRDefault="00F16AE2" w:rsidP="00F16AE2">
      <w:pPr>
        <w:spacing w:after="0"/>
        <w:ind w:left="2268" w:right="3312" w:firstLine="993"/>
        <w:jc w:val="center"/>
        <w:rPr>
          <w:rFonts w:ascii="Baskerville Old Face" w:hAnsi="Baskerville Old Face"/>
          <w:b/>
          <w:i/>
          <w:caps/>
          <w:color w:val="0F243E" w:themeColor="text2" w:themeShade="80"/>
          <w:sz w:val="36"/>
          <w:szCs w:val="36"/>
          <w:lang w:val="be-BY"/>
        </w:rPr>
      </w:pPr>
      <w:r w:rsidRPr="00B249CA">
        <w:rPr>
          <w:rFonts w:ascii="Baskerville Old Face" w:hAnsi="Baskerville Old Face"/>
          <w:b/>
          <w:i/>
          <w:caps/>
          <w:color w:val="0F243E" w:themeColor="text2" w:themeShade="80"/>
          <w:sz w:val="36"/>
          <w:szCs w:val="36"/>
        </w:rPr>
        <w:t xml:space="preserve">4 </w:t>
      </w:r>
      <w:r w:rsidRPr="00B249CA">
        <w:rPr>
          <w:rFonts w:ascii="Times New Roman" w:hAnsi="Times New Roman" w:cs="Times New Roman"/>
          <w:b/>
          <w:i/>
          <w:caps/>
          <w:color w:val="0F243E" w:themeColor="text2" w:themeShade="80"/>
          <w:sz w:val="36"/>
          <w:szCs w:val="36"/>
        </w:rPr>
        <w:t>марта</w:t>
      </w:r>
    </w:p>
    <w:p w:rsidR="00F16AE2" w:rsidRPr="00B249CA" w:rsidRDefault="00F16AE2" w:rsidP="00F16AE2">
      <w:pPr>
        <w:spacing w:after="0"/>
        <w:ind w:left="2268" w:right="3312" w:firstLine="993"/>
        <w:jc w:val="center"/>
        <w:rPr>
          <w:rFonts w:ascii="Times New Roman" w:hAnsi="Times New Roman" w:cs="Times New Roman"/>
          <w:b/>
          <w:i/>
          <w:caps/>
          <w:color w:val="0F243E" w:themeColor="text2" w:themeShade="80"/>
          <w:sz w:val="36"/>
          <w:szCs w:val="36"/>
          <w:lang w:val="be-BY"/>
        </w:rPr>
      </w:pPr>
      <w:r w:rsidRPr="00B249CA">
        <w:rPr>
          <w:rFonts w:ascii="Times New Roman" w:hAnsi="Times New Roman" w:cs="Times New Roman"/>
          <w:b/>
          <w:i/>
          <w:caps/>
          <w:color w:val="0F243E" w:themeColor="text2" w:themeShade="80"/>
          <w:sz w:val="36"/>
          <w:szCs w:val="36"/>
        </w:rPr>
        <w:t>День</w:t>
      </w:r>
      <w:r w:rsidRPr="00B249CA">
        <w:rPr>
          <w:rFonts w:ascii="Baskerville Old Face" w:hAnsi="Baskerville Old Face"/>
          <w:b/>
          <w:i/>
          <w:caps/>
          <w:color w:val="0F243E" w:themeColor="text2" w:themeShade="80"/>
          <w:sz w:val="36"/>
          <w:szCs w:val="36"/>
        </w:rPr>
        <w:t xml:space="preserve"> </w:t>
      </w:r>
      <w:r w:rsidRPr="00B249CA">
        <w:rPr>
          <w:rFonts w:ascii="Times New Roman" w:hAnsi="Times New Roman" w:cs="Times New Roman"/>
          <w:b/>
          <w:i/>
          <w:caps/>
          <w:color w:val="0F243E" w:themeColor="text2" w:themeShade="80"/>
          <w:sz w:val="36"/>
          <w:szCs w:val="36"/>
        </w:rPr>
        <w:t>милиции</w:t>
      </w:r>
      <w:r w:rsidRPr="00B249CA">
        <w:rPr>
          <w:rFonts w:ascii="Baskerville Old Face" w:hAnsi="Baskerville Old Face"/>
          <w:b/>
          <w:i/>
          <w:caps/>
          <w:color w:val="0F243E" w:themeColor="text2" w:themeShade="80"/>
          <w:sz w:val="36"/>
          <w:szCs w:val="36"/>
        </w:rPr>
        <w:t xml:space="preserve"> </w:t>
      </w:r>
      <w:r w:rsidRPr="00B249CA">
        <w:rPr>
          <w:rFonts w:ascii="Times New Roman" w:hAnsi="Times New Roman" w:cs="Times New Roman"/>
          <w:b/>
          <w:i/>
          <w:caps/>
          <w:color w:val="0F243E" w:themeColor="text2" w:themeShade="80"/>
          <w:sz w:val="36"/>
          <w:szCs w:val="36"/>
        </w:rPr>
        <w:t>в</w:t>
      </w:r>
      <w:r w:rsidRPr="00B249CA">
        <w:rPr>
          <w:rFonts w:ascii="Baskerville Old Face" w:hAnsi="Baskerville Old Face"/>
          <w:b/>
          <w:i/>
          <w:caps/>
          <w:color w:val="0F243E" w:themeColor="text2" w:themeShade="80"/>
          <w:sz w:val="36"/>
          <w:szCs w:val="36"/>
        </w:rPr>
        <w:t xml:space="preserve"> </w:t>
      </w:r>
      <w:r w:rsidRPr="00B249CA">
        <w:rPr>
          <w:rFonts w:ascii="Times New Roman" w:hAnsi="Times New Roman" w:cs="Times New Roman"/>
          <w:b/>
          <w:i/>
          <w:caps/>
          <w:color w:val="0F243E" w:themeColor="text2" w:themeShade="80"/>
          <w:sz w:val="36"/>
          <w:szCs w:val="36"/>
        </w:rPr>
        <w:t>Беларуси</w:t>
      </w:r>
    </w:p>
    <w:p w:rsidR="00A0532D" w:rsidRDefault="00B249CA" w:rsidP="00F16AE2">
      <w:pPr>
        <w:ind w:left="2268" w:right="3312" w:firstLine="993"/>
        <w:jc w:val="center"/>
        <w:rPr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4429125" cy="249555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 xml:space="preserve">4 марта — памятная дата в истории белорусской милиции. В этот день личный состав Министерства внутренних дел отмечает свой профессиональный праздник. </w:t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 xml:space="preserve">Истоки этого праздника — в 1917 году, когда канцелярией гражданского коменданта города Минска был издан приказ, согласно которому большевик Михаил Александрович Михайлов назначался временным начальником милиции Всероссийского земского союза по охране порядка в городе. В соответствии с приказом все городские чины полиции должны были выдать Михайлову имеющееся в их распоряжении оружие по описи. </w:t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 xml:space="preserve">При Михайлове поступил на службу в комитет Западного фронта Всероссийского земского союза известный революционер Михаил Васильевич Фрунзе. </w:t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>В ночь с 4 на 5 марта 1917 года руководимые им отряды боевых дружин рабочих вместе с солдатами частей минского гарнизона разоружили полицию города, захватили городское полицейское управление, а также архивное и сыскное отделения, и взяли под охрану важнейшие государственные учреждения. А днем 5 марта в Минск об образовании милиции рапортовал Невель, 7 марта Велижский уезд, 9-го Езерищенский, 10-го — Суражский уезд. Чуть позднее подобные телеграммы пришли из Двинска, Витебска, Лепеля… Таким образом на территории Беларуси была создана милиция, а губернский город Минск, по сути, стал ее центром.</w:t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 xml:space="preserve">Впервые сформированные части рабоче-крестьянской милиции участвовали в охране общественного порядка, в разгроме бандитских формирований. Но в 1930-е годы репресси не обошли и сотрудников милиции. По данным статистики, за годы репрессий в Советском Союзе пострадали более 100 тысяч работников органов внутренних дел, а более 20 тысяч из них были расстреляны… </w:t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>В годы Великой Отечественной войны одними из первых в сражения с фашистскими частями вступили и сотрудники НКВД. Ярчайшим примером проявления мужества и героизма вписан в историю войны подвиг брестской милиции. В тот роковой для советского народа день 22 июня удар врага приняли наряду с гарнизоном Брестской крепости и сотрудники железнодорожной милиции приграничного города, которые завязали ожесточенный бой с гитлеровцами на подступах к брестскому вокзалу. Несколько дней милиционеры сдерживали натиск значительно превосходивших в своей численности фашистских частей. Немцам пришлось затопить подвалы вокзала, где прятались его защитники, чтобы наконец сломить их сопротивление.</w:t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 xml:space="preserve">В послевоенные годы, испытывая в полной мере трудности этого периода, сотрудники милиции продолжали выполнять свой служебный долг - защищать мирных граждан от посягательств преступной среды. Ощущая острую нехватку одежды, обуви, питания, средств передвижения, милиционеры боролись со спекулянтами, ворами, убийцами, охраняли продовольственные склады, банки, осуществляли охрану правопорядка в республике. </w:t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>Шли годы, в жизни страны сменялись различные периоды. Но какими эпохальными и драматичными ни были бы они в судьбе большой страны, на переднем фронте борьбы с преступниками находились люди в милицейской форме, которые и принимали на себя главный удар криминальной среды.</w:t>
      </w:r>
    </w:p>
    <w:p w:rsidR="00F16AE2" w:rsidRPr="00694613" w:rsidRDefault="00F16AE2" w:rsidP="00F16AE2">
      <w:pPr>
        <w:spacing w:after="0"/>
        <w:ind w:left="2268" w:right="3312" w:firstLine="993"/>
        <w:jc w:val="both"/>
        <w:rPr>
          <w:rFonts w:ascii="Times New Roman" w:hAnsi="Times New Roman" w:cs="Times New Roman"/>
          <w:i/>
          <w:sz w:val="24"/>
          <w:lang w:val="be-BY"/>
        </w:rPr>
      </w:pPr>
      <w:r w:rsidRPr="00694613">
        <w:rPr>
          <w:rFonts w:ascii="Times New Roman" w:hAnsi="Times New Roman" w:cs="Times New Roman"/>
          <w:i/>
          <w:sz w:val="24"/>
          <w:lang w:val="be-BY"/>
        </w:rPr>
        <w:t>Навечно в памяти белорусского народа остались имена сотрудников органов внутренних дел, военнослужащих внутренних войск МВД Республики Беларусь, погибших при исполнении служебного долга.</w:t>
      </w:r>
    </w:p>
    <w:p w:rsidR="00F16AE2" w:rsidRDefault="00F16AE2" w:rsidP="00F16AE2">
      <w:pPr>
        <w:spacing w:after="0"/>
        <w:ind w:left="2268" w:right="3312" w:firstLine="993"/>
        <w:jc w:val="center"/>
        <w:rPr>
          <w:rFonts w:ascii="Times New Roman" w:hAnsi="Times New Roman" w:cs="Times New Roman"/>
          <w:i/>
          <w:lang w:val="be-BY"/>
        </w:rPr>
      </w:pPr>
      <w:r>
        <w:rPr>
          <w:noProof/>
          <w:lang w:eastAsia="ru-RU"/>
        </w:rPr>
        <w:drawing>
          <wp:inline distT="0" distB="0" distL="0" distR="0">
            <wp:extent cx="3124200" cy="4762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AE2" w:rsidRPr="00F16AE2" w:rsidRDefault="00F16AE2" w:rsidP="00F16AE2">
      <w:pPr>
        <w:spacing w:after="0"/>
        <w:ind w:left="2268" w:right="3312" w:firstLine="993"/>
        <w:jc w:val="center"/>
        <w:rPr>
          <w:rFonts w:ascii="Times New Roman" w:hAnsi="Times New Roman" w:cs="Times New Roman"/>
          <w:b/>
          <w:i/>
          <w:lang w:val="be-BY"/>
        </w:rPr>
      </w:pPr>
      <w:r w:rsidRPr="00F16AE2">
        <w:rPr>
          <w:rFonts w:ascii="Times New Roman" w:hAnsi="Times New Roman" w:cs="Times New Roman"/>
          <w:b/>
          <w:i/>
          <w:lang w:val="be-BY"/>
        </w:rPr>
        <w:t xml:space="preserve">Эмблема </w:t>
      </w:r>
      <w:bookmarkStart w:id="0" w:name="_GoBack"/>
      <w:bookmarkEnd w:id="0"/>
      <w:r w:rsidRPr="00F16AE2">
        <w:rPr>
          <w:rFonts w:ascii="Times New Roman" w:hAnsi="Times New Roman" w:cs="Times New Roman"/>
          <w:b/>
          <w:i/>
          <w:lang w:val="be-BY"/>
        </w:rPr>
        <w:t>Министерства внутренних дел Республики Беларусь</w:t>
      </w:r>
    </w:p>
    <w:p w:rsidR="00F16AE2" w:rsidRPr="00F16AE2" w:rsidRDefault="00F16AE2">
      <w:pPr>
        <w:spacing w:after="0"/>
        <w:ind w:left="2268" w:right="3312" w:firstLine="993"/>
        <w:jc w:val="center"/>
        <w:rPr>
          <w:rFonts w:ascii="Times New Roman" w:hAnsi="Times New Roman" w:cs="Times New Roman"/>
          <w:b/>
          <w:i/>
          <w:lang w:val="be-BY"/>
        </w:rPr>
      </w:pPr>
    </w:p>
    <w:sectPr w:rsidR="00F16AE2" w:rsidRPr="00F16AE2" w:rsidSect="008902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F16AE2"/>
    <w:rsid w:val="00040424"/>
    <w:rsid w:val="00060F3B"/>
    <w:rsid w:val="000A7FE2"/>
    <w:rsid w:val="000F73B7"/>
    <w:rsid w:val="00183C66"/>
    <w:rsid w:val="002948CF"/>
    <w:rsid w:val="002D0C83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E7015"/>
    <w:rsid w:val="00607100"/>
    <w:rsid w:val="0063571D"/>
    <w:rsid w:val="00694613"/>
    <w:rsid w:val="006E5F90"/>
    <w:rsid w:val="00715CE8"/>
    <w:rsid w:val="007A1036"/>
    <w:rsid w:val="0080139F"/>
    <w:rsid w:val="00874123"/>
    <w:rsid w:val="008902DE"/>
    <w:rsid w:val="008E2460"/>
    <w:rsid w:val="00966260"/>
    <w:rsid w:val="009D6276"/>
    <w:rsid w:val="00A0532D"/>
    <w:rsid w:val="00AC1D1A"/>
    <w:rsid w:val="00AC4B8E"/>
    <w:rsid w:val="00B079A8"/>
    <w:rsid w:val="00B11D4B"/>
    <w:rsid w:val="00B16885"/>
    <w:rsid w:val="00B249CA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16AE2"/>
    <w:rsid w:val="00F83549"/>
    <w:rsid w:val="00FA7560"/>
    <w:rsid w:val="00FD0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loginova</cp:lastModifiedBy>
  <cp:revision>2</cp:revision>
  <dcterms:created xsi:type="dcterms:W3CDTF">2014-01-08T08:09:00Z</dcterms:created>
  <dcterms:modified xsi:type="dcterms:W3CDTF">2014-02-04T11:24:00Z</dcterms:modified>
</cp:coreProperties>
</file>