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00b050" angle="-135" focus="100%" type="gradientRadial">
        <o:fill v:ext="view" type="gradientCenter"/>
      </v:fill>
    </v:background>
  </w:background>
  <w:body>
    <w:p w:rsidR="001D228F" w:rsidRPr="00F94E51" w:rsidRDefault="001D228F" w:rsidP="00F94E51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B0F0"/>
          <w:sz w:val="36"/>
          <w:szCs w:val="28"/>
          <w:lang w:val="be-BY"/>
        </w:rPr>
      </w:pP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12 </w:t>
      </w: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марта</w:t>
      </w:r>
    </w:p>
    <w:p w:rsidR="001D228F" w:rsidRPr="00F94E51" w:rsidRDefault="001D228F" w:rsidP="00F94E51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B0F0"/>
          <w:sz w:val="36"/>
          <w:szCs w:val="28"/>
          <w:lang w:val="be-BY"/>
        </w:rPr>
      </w:pP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125 </w:t>
      </w: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лет</w:t>
      </w: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 </w:t>
      </w: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со</w:t>
      </w: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 </w:t>
      </w: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дня</w:t>
      </w: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 </w:t>
      </w: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рождения</w:t>
      </w:r>
    </w:p>
    <w:p w:rsidR="001D228F" w:rsidRPr="00F94E51" w:rsidRDefault="001D228F" w:rsidP="00F94E51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B0F0"/>
          <w:sz w:val="36"/>
          <w:szCs w:val="28"/>
          <w:lang w:val="be-BY"/>
        </w:rPr>
      </w:pPr>
      <w:bookmarkStart w:id="0" w:name="_GoBack"/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Вацлава</w:t>
      </w: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 </w:t>
      </w: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Нижинского</w:t>
      </w: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 </w:t>
      </w:r>
      <w:bookmarkEnd w:id="0"/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>(1889</w:t>
      </w:r>
      <w:r w:rsidR="00F94E51">
        <w:rPr>
          <w:b/>
          <w:i/>
          <w:caps/>
          <w:color w:val="00B0F0"/>
          <w:sz w:val="36"/>
          <w:szCs w:val="28"/>
        </w:rPr>
        <w:t>—</w:t>
      </w: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>1950)</w:t>
      </w:r>
    </w:p>
    <w:p w:rsidR="00A0532D" w:rsidRPr="00F94E51" w:rsidRDefault="001D228F" w:rsidP="00F94E51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0B0F0"/>
          <w:sz w:val="36"/>
          <w:szCs w:val="28"/>
          <w:lang w:val="be-BY"/>
        </w:rPr>
      </w:pP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выдающегося</w:t>
      </w: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 </w:t>
      </w: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российского</w:t>
      </w: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 </w:t>
      </w: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танцовщика</w:t>
      </w: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 </w:t>
      </w: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и</w:t>
      </w:r>
      <w:r w:rsidRPr="00F94E51">
        <w:rPr>
          <w:rFonts w:ascii="Baskerville Old Face" w:hAnsi="Baskerville Old Face"/>
          <w:b/>
          <w:i/>
          <w:caps/>
          <w:color w:val="00B0F0"/>
          <w:sz w:val="36"/>
          <w:szCs w:val="28"/>
        </w:rPr>
        <w:t xml:space="preserve"> </w:t>
      </w:r>
      <w:r w:rsidRPr="00F94E51">
        <w:rPr>
          <w:rFonts w:ascii="Times New Roman" w:hAnsi="Times New Roman" w:cs="Times New Roman"/>
          <w:b/>
          <w:i/>
          <w:caps/>
          <w:color w:val="00B0F0"/>
          <w:sz w:val="36"/>
          <w:szCs w:val="28"/>
        </w:rPr>
        <w:t>хореографа</w:t>
      </w:r>
    </w:p>
    <w:p w:rsidR="001D228F" w:rsidRPr="00F94E51" w:rsidRDefault="001D228F" w:rsidP="00F94E51">
      <w:pPr>
        <w:spacing w:after="0"/>
        <w:ind w:left="2268" w:right="2745" w:firstLine="1134"/>
        <w:jc w:val="center"/>
        <w:rPr>
          <w:b/>
          <w:i/>
          <w:caps/>
          <w:color w:val="00FF00"/>
          <w:sz w:val="32"/>
          <w:szCs w:val="28"/>
          <w:lang w:val="be-BY"/>
        </w:rPr>
      </w:pPr>
      <w:r w:rsidRPr="00F94E51">
        <w:rPr>
          <w:noProof/>
          <w:sz w:val="24"/>
          <w:lang w:eastAsia="ru-RU"/>
        </w:rPr>
        <w:drawing>
          <wp:inline distT="0" distB="0" distL="0" distR="0">
            <wp:extent cx="1905000" cy="2657475"/>
            <wp:effectExtent l="133350" t="114300" r="152400" b="1619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57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D228F" w:rsidRPr="00F94E51" w:rsidRDefault="00F94E51" w:rsidP="00F94E51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proofErr w:type="spellStart"/>
      <w:r>
        <w:rPr>
          <w:rFonts w:ascii="Times New Roman" w:hAnsi="Times New Roman" w:cs="Times New Roman"/>
          <w:i/>
          <w:sz w:val="28"/>
        </w:rPr>
        <w:t>Вацлав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Фомич Нижинский</w:t>
      </w:r>
      <w:r w:rsidR="001D228F" w:rsidRPr="00F94E51">
        <w:rPr>
          <w:rFonts w:ascii="Times New Roman" w:hAnsi="Times New Roman" w:cs="Times New Roman"/>
          <w:i/>
          <w:sz w:val="28"/>
        </w:rPr>
        <w:t xml:space="preserve"> (12 марта 1889, Киев, Российская империя — 8 или 11 апреля 1950, Лондон, Великобритания) — русский танцовщик и хореограф польского происхождения, революционер и новатор танца. Один из ведущих участников Русского балета Дягилева. Брат танцовщицы Брониславы Нижинской. Хореограф балетов </w:t>
      </w:r>
      <w:r>
        <w:rPr>
          <w:rFonts w:ascii="Times New Roman" w:hAnsi="Times New Roman" w:cs="Times New Roman"/>
          <w:i/>
          <w:sz w:val="28"/>
        </w:rPr>
        <w:t>"</w:t>
      </w:r>
      <w:r w:rsidR="001D228F" w:rsidRPr="00F94E51">
        <w:rPr>
          <w:rFonts w:ascii="Times New Roman" w:hAnsi="Times New Roman" w:cs="Times New Roman"/>
          <w:i/>
          <w:sz w:val="28"/>
        </w:rPr>
        <w:t>Весна священная</w:t>
      </w:r>
      <w:r>
        <w:rPr>
          <w:rFonts w:ascii="Times New Roman" w:hAnsi="Times New Roman" w:cs="Times New Roman"/>
          <w:i/>
          <w:sz w:val="28"/>
        </w:rPr>
        <w:t>"</w:t>
      </w:r>
      <w:r w:rsidR="001D228F" w:rsidRPr="00F94E51">
        <w:rPr>
          <w:rFonts w:ascii="Times New Roman" w:hAnsi="Times New Roman" w:cs="Times New Roman"/>
          <w:i/>
          <w:sz w:val="28"/>
        </w:rPr>
        <w:t xml:space="preserve">, </w:t>
      </w:r>
      <w:r>
        <w:rPr>
          <w:rFonts w:ascii="Times New Roman" w:hAnsi="Times New Roman" w:cs="Times New Roman"/>
          <w:i/>
          <w:sz w:val="28"/>
        </w:rPr>
        <w:t>"</w:t>
      </w:r>
      <w:r w:rsidR="001D228F" w:rsidRPr="00F94E51">
        <w:rPr>
          <w:rFonts w:ascii="Times New Roman" w:hAnsi="Times New Roman" w:cs="Times New Roman"/>
          <w:i/>
          <w:sz w:val="28"/>
        </w:rPr>
        <w:t>Послеполуденный отдых фавна</w:t>
      </w:r>
      <w:r>
        <w:rPr>
          <w:rFonts w:ascii="Times New Roman" w:hAnsi="Times New Roman" w:cs="Times New Roman"/>
          <w:i/>
          <w:sz w:val="28"/>
        </w:rPr>
        <w:t>"</w:t>
      </w:r>
      <w:r w:rsidR="001D228F" w:rsidRPr="00F94E51">
        <w:rPr>
          <w:rFonts w:ascii="Times New Roman" w:hAnsi="Times New Roman" w:cs="Times New Roman"/>
          <w:i/>
          <w:sz w:val="28"/>
        </w:rPr>
        <w:t xml:space="preserve">, </w:t>
      </w:r>
      <w:r>
        <w:rPr>
          <w:rFonts w:ascii="Times New Roman" w:hAnsi="Times New Roman" w:cs="Times New Roman"/>
          <w:i/>
          <w:sz w:val="28"/>
        </w:rPr>
        <w:t>"</w:t>
      </w:r>
      <w:r w:rsidR="001D228F" w:rsidRPr="00F94E51">
        <w:rPr>
          <w:rFonts w:ascii="Times New Roman" w:hAnsi="Times New Roman" w:cs="Times New Roman"/>
          <w:i/>
          <w:sz w:val="28"/>
        </w:rPr>
        <w:t>Игры</w:t>
      </w:r>
      <w:r>
        <w:rPr>
          <w:rFonts w:ascii="Times New Roman" w:hAnsi="Times New Roman" w:cs="Times New Roman"/>
          <w:i/>
          <w:sz w:val="28"/>
        </w:rPr>
        <w:t>"</w:t>
      </w:r>
      <w:r w:rsidR="001D228F" w:rsidRPr="00F94E51">
        <w:rPr>
          <w:rFonts w:ascii="Times New Roman" w:hAnsi="Times New Roman" w:cs="Times New Roman"/>
          <w:i/>
          <w:sz w:val="28"/>
        </w:rPr>
        <w:t xml:space="preserve"> и </w:t>
      </w:r>
      <w:r>
        <w:rPr>
          <w:rFonts w:ascii="Times New Roman" w:hAnsi="Times New Roman" w:cs="Times New Roman"/>
          <w:i/>
          <w:sz w:val="28"/>
        </w:rPr>
        <w:t>"</w:t>
      </w:r>
      <w:r w:rsidR="001D228F" w:rsidRPr="00F94E51">
        <w:rPr>
          <w:rFonts w:ascii="Times New Roman" w:hAnsi="Times New Roman" w:cs="Times New Roman"/>
          <w:i/>
          <w:sz w:val="28"/>
        </w:rPr>
        <w:t>Тиль Уленшпигель</w:t>
      </w:r>
      <w:r>
        <w:rPr>
          <w:rFonts w:ascii="Times New Roman" w:hAnsi="Times New Roman" w:cs="Times New Roman"/>
          <w:i/>
          <w:sz w:val="28"/>
        </w:rPr>
        <w:t>"</w:t>
      </w:r>
      <w:r w:rsidR="001D228F" w:rsidRPr="00F94E51">
        <w:rPr>
          <w:rFonts w:ascii="Times New Roman" w:hAnsi="Times New Roman" w:cs="Times New Roman"/>
          <w:i/>
          <w:sz w:val="28"/>
        </w:rPr>
        <w:t>.</w:t>
      </w:r>
    </w:p>
    <w:p w:rsidR="001D228F" w:rsidRPr="00F94E51" w:rsidRDefault="001D228F" w:rsidP="00F94E51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F94E51">
        <w:rPr>
          <w:rFonts w:ascii="Times New Roman" w:hAnsi="Times New Roman" w:cs="Times New Roman"/>
          <w:i/>
          <w:sz w:val="28"/>
        </w:rPr>
        <w:t xml:space="preserve">С 1913 — в эмиграции: ведущий танцовщик и балетмейстер труппы </w:t>
      </w:r>
      <w:r w:rsidR="00F94E51">
        <w:rPr>
          <w:rFonts w:ascii="Times New Roman" w:hAnsi="Times New Roman" w:cs="Times New Roman"/>
          <w:i/>
          <w:sz w:val="28"/>
        </w:rPr>
        <w:t>"</w:t>
      </w:r>
      <w:r w:rsidRPr="00F94E51">
        <w:rPr>
          <w:rFonts w:ascii="Times New Roman" w:hAnsi="Times New Roman" w:cs="Times New Roman"/>
          <w:i/>
          <w:sz w:val="28"/>
        </w:rPr>
        <w:t>Русский балет Дягилева</w:t>
      </w:r>
      <w:r w:rsidR="00F94E51">
        <w:rPr>
          <w:rFonts w:ascii="Times New Roman" w:hAnsi="Times New Roman" w:cs="Times New Roman"/>
          <w:i/>
          <w:sz w:val="28"/>
        </w:rPr>
        <w:t>"</w:t>
      </w:r>
      <w:r w:rsidRPr="00F94E51">
        <w:rPr>
          <w:rFonts w:ascii="Times New Roman" w:hAnsi="Times New Roman" w:cs="Times New Roman"/>
          <w:i/>
          <w:sz w:val="28"/>
        </w:rPr>
        <w:t>.</w:t>
      </w:r>
    </w:p>
    <w:p w:rsidR="001D228F" w:rsidRPr="00F94E51" w:rsidRDefault="001D228F" w:rsidP="00F94E51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F94E51">
        <w:rPr>
          <w:rFonts w:ascii="Times New Roman" w:hAnsi="Times New Roman" w:cs="Times New Roman"/>
          <w:i/>
          <w:sz w:val="28"/>
          <w:lang w:val="be-BY"/>
        </w:rPr>
        <w:t>Родился в семье польских танцовщиков, крещен в католичестве. После развода родителей с матерью, братом и сестрой основались в Петербурге. Учился в Петербургской балетной школе, где быстро обрат</w:t>
      </w:r>
      <w:r w:rsidR="00F94E51">
        <w:rPr>
          <w:rFonts w:ascii="Times New Roman" w:hAnsi="Times New Roman" w:cs="Times New Roman"/>
          <w:i/>
          <w:sz w:val="28"/>
          <w:lang w:val="be-BY"/>
        </w:rPr>
        <w:t>ил на себя внимание педагога Н. </w:t>
      </w:r>
      <w:r w:rsidRPr="00F94E51">
        <w:rPr>
          <w:rFonts w:ascii="Times New Roman" w:hAnsi="Times New Roman" w:cs="Times New Roman"/>
          <w:i/>
          <w:sz w:val="28"/>
          <w:lang w:val="be-BY"/>
        </w:rPr>
        <w:t>Легата.</w:t>
      </w:r>
    </w:p>
    <w:p w:rsidR="001D228F" w:rsidRPr="00F94E51" w:rsidRDefault="001D228F" w:rsidP="00F94E51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F94E51">
        <w:rPr>
          <w:rFonts w:ascii="Times New Roman" w:hAnsi="Times New Roman" w:cs="Times New Roman"/>
          <w:i/>
          <w:sz w:val="28"/>
          <w:lang w:val="be-BY"/>
        </w:rPr>
        <w:t>С 1906 по январь 1911 года Нижинский выступал в Мариинском театре.</w:t>
      </w:r>
    </w:p>
    <w:p w:rsidR="001D228F" w:rsidRPr="00F94E51" w:rsidRDefault="001D228F" w:rsidP="00F94E51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F94E51">
        <w:rPr>
          <w:rFonts w:ascii="Times New Roman" w:hAnsi="Times New Roman" w:cs="Times New Roman"/>
          <w:i/>
          <w:sz w:val="28"/>
          <w:lang w:val="be-BY"/>
        </w:rPr>
        <w:t>Почти сразу по окончании училища Нижинский приглашен С</w:t>
      </w:r>
      <w:r w:rsidR="00F94E51">
        <w:rPr>
          <w:rFonts w:ascii="Times New Roman" w:hAnsi="Times New Roman" w:cs="Times New Roman"/>
          <w:i/>
          <w:sz w:val="28"/>
          <w:lang w:val="be-BY"/>
        </w:rPr>
        <w:t>. </w:t>
      </w:r>
      <w:r w:rsidRPr="00F94E51">
        <w:rPr>
          <w:rFonts w:ascii="Times New Roman" w:hAnsi="Times New Roman" w:cs="Times New Roman"/>
          <w:i/>
          <w:sz w:val="28"/>
          <w:lang w:val="be-BY"/>
        </w:rPr>
        <w:t>П</w:t>
      </w:r>
      <w:r w:rsidR="00F94E51">
        <w:rPr>
          <w:rFonts w:ascii="Times New Roman" w:hAnsi="Times New Roman" w:cs="Times New Roman"/>
          <w:i/>
          <w:sz w:val="28"/>
          <w:lang w:val="be-BY"/>
        </w:rPr>
        <w:t>. </w:t>
      </w:r>
      <w:r w:rsidRPr="00F94E51">
        <w:rPr>
          <w:rFonts w:ascii="Times New Roman" w:hAnsi="Times New Roman" w:cs="Times New Roman"/>
          <w:i/>
          <w:sz w:val="28"/>
          <w:lang w:val="be-BY"/>
        </w:rPr>
        <w:t>Дягилевым для участия в балетном сезоне 1909, где снискал огромный успех. За способность к высоким прыжкам и длительной элевации его назвали человеком-птицей, вторым Вестрисом.</w:t>
      </w:r>
    </w:p>
    <w:p w:rsidR="001D228F" w:rsidRPr="00F94E51" w:rsidRDefault="001D228F" w:rsidP="00F94E51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F94E51">
        <w:rPr>
          <w:rFonts w:ascii="Times New Roman" w:hAnsi="Times New Roman" w:cs="Times New Roman"/>
          <w:i/>
          <w:sz w:val="28"/>
          <w:lang w:val="be-BY"/>
        </w:rPr>
        <w:t>В Париже танцевал репертуар, опробованный на сцене Мариинского театра, (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Павильон Армиды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, 1907;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Шопениана или Сильфиды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, 1907;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Египетские ночи</w:t>
      </w:r>
      <w:r w:rsidR="00F94E51">
        <w:rPr>
          <w:rFonts w:ascii="Times New Roman" w:hAnsi="Times New Roman" w:cs="Times New Roman"/>
          <w:i/>
          <w:sz w:val="28"/>
          <w:lang w:val="be-BY"/>
        </w:rPr>
        <w:t>,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 или Клеопатра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, 1909;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Жизель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, 1910;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Лебединое озеро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, 1911), а также дивертисмент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Пир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 на музыку русских композиторов, 1909; и партии в новых балетах Фокина,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Карнавал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 Шумана, 1910;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Шехеразада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 Н.</w:t>
      </w:r>
      <w:r w:rsidR="00F94E51">
        <w:rPr>
          <w:rFonts w:ascii="Times New Roman" w:hAnsi="Times New Roman" w:cs="Times New Roman"/>
          <w:i/>
          <w:sz w:val="28"/>
          <w:lang w:val="be-BY"/>
        </w:rPr>
        <w:t> </w:t>
      </w:r>
      <w:r w:rsidRPr="00F94E51">
        <w:rPr>
          <w:rFonts w:ascii="Times New Roman" w:hAnsi="Times New Roman" w:cs="Times New Roman"/>
          <w:i/>
          <w:sz w:val="28"/>
          <w:lang w:val="be-BY"/>
        </w:rPr>
        <w:t>А.</w:t>
      </w:r>
      <w:r w:rsidR="00F94E51">
        <w:rPr>
          <w:rFonts w:ascii="Times New Roman" w:hAnsi="Times New Roman" w:cs="Times New Roman"/>
          <w:i/>
          <w:sz w:val="28"/>
          <w:lang w:val="be-BY"/>
        </w:rPr>
        <w:t> 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Римского-Корсакова, 1910;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Ориенталии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 А.</w:t>
      </w:r>
      <w:r w:rsidR="00F94E51">
        <w:rPr>
          <w:rFonts w:ascii="Times New Roman" w:hAnsi="Times New Roman" w:cs="Times New Roman"/>
          <w:i/>
          <w:sz w:val="28"/>
          <w:lang w:val="be-BY"/>
        </w:rPr>
        <w:t> 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Глазунова, 1910;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Видение розы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 К.</w:t>
      </w:r>
      <w:r w:rsidR="00F94E51">
        <w:rPr>
          <w:rFonts w:ascii="Times New Roman" w:hAnsi="Times New Roman" w:cs="Times New Roman"/>
          <w:i/>
          <w:sz w:val="28"/>
          <w:lang w:val="be-BY"/>
        </w:rPr>
        <w:t> </w:t>
      </w:r>
      <w:r w:rsidRPr="00F94E51">
        <w:rPr>
          <w:rFonts w:ascii="Times New Roman" w:hAnsi="Times New Roman" w:cs="Times New Roman"/>
          <w:i/>
          <w:sz w:val="28"/>
          <w:lang w:val="be-BY"/>
        </w:rPr>
        <w:t>М.</w:t>
      </w:r>
      <w:r w:rsidR="00F94E51">
        <w:rPr>
          <w:rFonts w:ascii="Times New Roman" w:hAnsi="Times New Roman" w:cs="Times New Roman"/>
          <w:i/>
          <w:sz w:val="28"/>
          <w:lang w:val="be-BY"/>
        </w:rPr>
        <w:t> 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Вебера, 1911, в котором поразил парижскую публику фантастическим прыжком в окно;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Петрушка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 И.</w:t>
      </w:r>
      <w:r w:rsidR="00F94E51">
        <w:rPr>
          <w:rFonts w:ascii="Times New Roman" w:hAnsi="Times New Roman" w:cs="Times New Roman"/>
          <w:i/>
          <w:sz w:val="28"/>
          <w:lang w:val="be-BY"/>
        </w:rPr>
        <w:t> </w:t>
      </w:r>
      <w:r w:rsidRPr="00F94E51">
        <w:rPr>
          <w:rFonts w:ascii="Times New Roman" w:hAnsi="Times New Roman" w:cs="Times New Roman"/>
          <w:i/>
          <w:sz w:val="28"/>
          <w:lang w:val="be-BY"/>
        </w:rPr>
        <w:t>Ф.</w:t>
      </w:r>
      <w:r w:rsidR="00F94E51">
        <w:rPr>
          <w:rFonts w:ascii="Times New Roman" w:hAnsi="Times New Roman" w:cs="Times New Roman"/>
          <w:i/>
          <w:sz w:val="28"/>
          <w:lang w:val="be-BY"/>
        </w:rPr>
        <w:t> 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Стравинского, 1911;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Голубой бог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 Р.</w:t>
      </w:r>
      <w:r w:rsidR="00F94E51">
        <w:rPr>
          <w:rFonts w:ascii="Times New Roman" w:hAnsi="Times New Roman" w:cs="Times New Roman"/>
          <w:i/>
          <w:sz w:val="28"/>
          <w:lang w:val="be-BY"/>
        </w:rPr>
        <w:t> 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Гана, 1912; 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>Дафнис и Хлоя</w:t>
      </w:r>
      <w:r w:rsidR="00F94E51">
        <w:rPr>
          <w:rFonts w:ascii="Times New Roman" w:hAnsi="Times New Roman" w:cs="Times New Roman"/>
          <w:i/>
          <w:sz w:val="28"/>
          <w:lang w:val="be-BY"/>
        </w:rPr>
        <w:t>"</w:t>
      </w:r>
      <w:r w:rsidRPr="00F94E51">
        <w:rPr>
          <w:rFonts w:ascii="Times New Roman" w:hAnsi="Times New Roman" w:cs="Times New Roman"/>
          <w:i/>
          <w:sz w:val="28"/>
          <w:lang w:val="be-BY"/>
        </w:rPr>
        <w:t xml:space="preserve"> М.</w:t>
      </w:r>
      <w:r w:rsidR="00F94E51">
        <w:rPr>
          <w:rFonts w:ascii="Times New Roman" w:hAnsi="Times New Roman" w:cs="Times New Roman"/>
          <w:i/>
          <w:sz w:val="28"/>
          <w:lang w:val="be-BY"/>
        </w:rPr>
        <w:t> </w:t>
      </w:r>
      <w:r w:rsidRPr="00F94E51">
        <w:rPr>
          <w:rFonts w:ascii="Times New Roman" w:hAnsi="Times New Roman" w:cs="Times New Roman"/>
          <w:i/>
          <w:sz w:val="28"/>
          <w:lang w:val="be-BY"/>
        </w:rPr>
        <w:t>Равеля, 1912.</w:t>
      </w:r>
    </w:p>
    <w:sectPr w:rsidR="001D228F" w:rsidRPr="00F94E51" w:rsidSect="000C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1D228F"/>
    <w:rsid w:val="00040424"/>
    <w:rsid w:val="00060F3B"/>
    <w:rsid w:val="000A7FE2"/>
    <w:rsid w:val="000C2725"/>
    <w:rsid w:val="000F73B7"/>
    <w:rsid w:val="00183C66"/>
    <w:rsid w:val="001D228F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94E51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1479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2014-01-08T11:41:00Z</dcterms:created>
  <dcterms:modified xsi:type="dcterms:W3CDTF">2014-02-05T05:19:00Z</dcterms:modified>
</cp:coreProperties>
</file>