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>
    <v:background id="_x0000_s1025" o:bwmode="white" fillcolor="lime" o:targetscreensize="1024,768">
      <v:fill color2="red" angle="-135" focus="100%" type="gradient"/>
    </v:background>
  </w:background>
  <w:body>
    <w:p w:rsidR="00556D4C" w:rsidRPr="00EC7C06" w:rsidRDefault="00556D4C" w:rsidP="00EC7C06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632423" w:themeColor="accent2" w:themeShade="80"/>
          <w:sz w:val="36"/>
          <w:szCs w:val="32"/>
          <w:lang w:val="be-BY"/>
        </w:rPr>
      </w:pPr>
      <w:r w:rsidRPr="00EC7C06">
        <w:rPr>
          <w:rFonts w:ascii="Baskerville Old Face" w:hAnsi="Baskerville Old Face"/>
          <w:b/>
          <w:i/>
          <w:caps/>
          <w:color w:val="632423" w:themeColor="accent2" w:themeShade="80"/>
          <w:sz w:val="36"/>
          <w:szCs w:val="32"/>
          <w:lang w:val="be-BY"/>
        </w:rPr>
        <w:t xml:space="preserve">17 </w:t>
      </w:r>
      <w:r w:rsidRPr="00EC7C06">
        <w:rPr>
          <w:rFonts w:ascii="Times New Roman" w:hAnsi="Times New Roman" w:cs="Times New Roman"/>
          <w:b/>
          <w:i/>
          <w:caps/>
          <w:color w:val="632423" w:themeColor="accent2" w:themeShade="80"/>
          <w:sz w:val="36"/>
          <w:szCs w:val="32"/>
          <w:lang w:val="be-BY"/>
        </w:rPr>
        <w:t>марта</w:t>
      </w:r>
    </w:p>
    <w:p w:rsidR="00A0532D" w:rsidRPr="00EC7C06" w:rsidRDefault="00556D4C" w:rsidP="00EC7C06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632423" w:themeColor="accent2" w:themeShade="80"/>
          <w:sz w:val="36"/>
          <w:szCs w:val="32"/>
          <w:lang w:val="be-BY"/>
        </w:rPr>
      </w:pPr>
      <w:r w:rsidRPr="00EC7C06">
        <w:rPr>
          <w:rFonts w:ascii="Times New Roman" w:hAnsi="Times New Roman" w:cs="Times New Roman"/>
          <w:b/>
          <w:i/>
          <w:caps/>
          <w:color w:val="632423" w:themeColor="accent2" w:themeShade="80"/>
          <w:sz w:val="36"/>
          <w:szCs w:val="32"/>
        </w:rPr>
        <w:t>День</w:t>
      </w:r>
      <w:r w:rsidRPr="00EC7C06">
        <w:rPr>
          <w:rFonts w:ascii="Baskerville Old Face" w:hAnsi="Baskerville Old Face"/>
          <w:b/>
          <w:i/>
          <w:caps/>
          <w:color w:val="632423" w:themeColor="accent2" w:themeShade="80"/>
          <w:sz w:val="36"/>
          <w:szCs w:val="32"/>
        </w:rPr>
        <w:t xml:space="preserve"> </w:t>
      </w:r>
      <w:r w:rsidRPr="00EC7C06">
        <w:rPr>
          <w:rFonts w:ascii="Times New Roman" w:hAnsi="Times New Roman" w:cs="Times New Roman"/>
          <w:b/>
          <w:i/>
          <w:caps/>
          <w:color w:val="632423" w:themeColor="accent2" w:themeShade="80"/>
          <w:sz w:val="36"/>
          <w:szCs w:val="32"/>
        </w:rPr>
        <w:t>внутренних</w:t>
      </w:r>
      <w:r w:rsidRPr="00EC7C06">
        <w:rPr>
          <w:rFonts w:ascii="Baskerville Old Face" w:hAnsi="Baskerville Old Face"/>
          <w:b/>
          <w:i/>
          <w:caps/>
          <w:color w:val="632423" w:themeColor="accent2" w:themeShade="80"/>
          <w:sz w:val="36"/>
          <w:szCs w:val="32"/>
        </w:rPr>
        <w:t xml:space="preserve"> </w:t>
      </w:r>
      <w:r w:rsidRPr="00EC7C06">
        <w:rPr>
          <w:rFonts w:ascii="Times New Roman" w:hAnsi="Times New Roman" w:cs="Times New Roman"/>
          <w:b/>
          <w:i/>
          <w:caps/>
          <w:color w:val="632423" w:themeColor="accent2" w:themeShade="80"/>
          <w:sz w:val="36"/>
          <w:szCs w:val="32"/>
        </w:rPr>
        <w:t>войск</w:t>
      </w:r>
      <w:r w:rsidRPr="00EC7C06">
        <w:rPr>
          <w:rFonts w:ascii="Baskerville Old Face" w:hAnsi="Baskerville Old Face"/>
          <w:b/>
          <w:i/>
          <w:caps/>
          <w:color w:val="632423" w:themeColor="accent2" w:themeShade="80"/>
          <w:sz w:val="36"/>
          <w:szCs w:val="32"/>
        </w:rPr>
        <w:t xml:space="preserve"> </w:t>
      </w:r>
      <w:r w:rsidRPr="00EC7C06">
        <w:rPr>
          <w:rFonts w:ascii="Times New Roman" w:hAnsi="Times New Roman" w:cs="Times New Roman"/>
          <w:b/>
          <w:i/>
          <w:caps/>
          <w:color w:val="632423" w:themeColor="accent2" w:themeShade="80"/>
          <w:sz w:val="36"/>
          <w:szCs w:val="32"/>
        </w:rPr>
        <w:t>Беларуси</w:t>
      </w:r>
    </w:p>
    <w:p w:rsidR="00556D4C" w:rsidRPr="00EC7C06" w:rsidRDefault="00556D4C" w:rsidP="00EC7C06">
      <w:pPr>
        <w:spacing w:after="0"/>
        <w:ind w:left="2268" w:right="2745" w:firstLine="1134"/>
        <w:jc w:val="center"/>
        <w:rPr>
          <w:b/>
          <w:i/>
          <w:caps/>
          <w:color w:val="632423" w:themeColor="accent2" w:themeShade="80"/>
          <w:sz w:val="36"/>
          <w:szCs w:val="32"/>
        </w:rPr>
      </w:pPr>
      <w:r w:rsidRPr="00EC7C06">
        <w:rPr>
          <w:noProof/>
          <w:sz w:val="24"/>
          <w:lang w:eastAsia="ru-RU"/>
        </w:rPr>
        <w:drawing>
          <wp:inline distT="0" distB="0" distL="0" distR="0">
            <wp:extent cx="19431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C06" w:rsidRPr="00EC7C06">
        <w:rPr>
          <w:b/>
          <w:i/>
          <w:caps/>
          <w:color w:val="632423" w:themeColor="accent2" w:themeShade="80"/>
          <w:sz w:val="36"/>
          <w:szCs w:val="32"/>
          <w:lang w:val="be-BY"/>
        </w:rPr>
        <w:t xml:space="preserve"> </w:t>
      </w:r>
      <w:bookmarkStart w:id="0" w:name="_GoBack"/>
      <w:r w:rsidR="00EC7C06">
        <w:rPr>
          <w:b/>
          <w:i/>
          <w:caps/>
          <w:noProof/>
          <w:color w:val="632423" w:themeColor="accent2" w:themeShade="80"/>
          <w:sz w:val="36"/>
          <w:szCs w:val="32"/>
          <w:lang w:eastAsia="ru-RU"/>
        </w:rPr>
        <w:drawing>
          <wp:inline distT="0" distB="0" distL="0" distR="0">
            <wp:extent cx="4333875" cy="1869758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86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56D4C" w:rsidRPr="00EC7C06" w:rsidRDefault="00556D4C" w:rsidP="00EC7C06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EC7C06">
        <w:rPr>
          <w:rFonts w:ascii="Times New Roman" w:hAnsi="Times New Roman" w:cs="Times New Roman"/>
          <w:i/>
          <w:sz w:val="28"/>
        </w:rPr>
        <w:t>На территории современной Беларуси всегда существовали в той или иной форме институты охраны общественного порядка: княжеская дружина, подразделения стрелецкого войска, внутренняя стража, внутренние войска. С обретением государственной независимости, внутренние войска Республики Беларусь получили статус базового политического института.</w:t>
      </w:r>
    </w:p>
    <w:p w:rsidR="00556D4C" w:rsidRPr="00EC7C06" w:rsidRDefault="00556D4C" w:rsidP="00EC7C06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EC7C06">
        <w:rPr>
          <w:rFonts w:ascii="Times New Roman" w:hAnsi="Times New Roman" w:cs="Times New Roman"/>
          <w:i/>
          <w:sz w:val="28"/>
        </w:rPr>
        <w:t xml:space="preserve">18 марта 1918 года в Витебске из числа добровольцев отдельной команды конвойной стражи были созданы внутренние войска Беларуси. В 1922 году команда переходит в подчинение Главного Политического Управления и переименовывается в отдельную конвойную роту, с переподчинением ей уездных команд городов Полоцка, Городка, Себежа, Орши. </w:t>
      </w:r>
    </w:p>
    <w:p w:rsidR="00556D4C" w:rsidRPr="00EC7C06" w:rsidRDefault="00556D4C" w:rsidP="00EC7C06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EC7C06">
        <w:rPr>
          <w:rFonts w:ascii="Times New Roman" w:hAnsi="Times New Roman" w:cs="Times New Roman"/>
          <w:i/>
          <w:sz w:val="28"/>
        </w:rPr>
        <w:t xml:space="preserve">В 1923 году приказом ВГПУ Западного округа конвойная рота переименовывается в конвойную команду с дислокацией в Витебске. В связи с выходом конвойных частей из состава войск ОГПУ и переподчинением их войскам конвойной стражи (ВКС) СССР команда переформировывается и приказом ВКС СССР переименовывается в 7-ю отдельную конвойную роту ВКС СССР. В 1925 году 7-я отдельная конвойная рота переходит в состав вновь сформированной 2-й отдельной конвойной бригады ВКС СССР. </w:t>
      </w:r>
    </w:p>
    <w:p w:rsidR="00556D4C" w:rsidRPr="00EC7C06" w:rsidRDefault="00556D4C" w:rsidP="00EC7C06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EC7C06">
        <w:rPr>
          <w:rFonts w:ascii="Times New Roman" w:hAnsi="Times New Roman" w:cs="Times New Roman"/>
          <w:i/>
          <w:sz w:val="28"/>
        </w:rPr>
        <w:t>В 1991 году в связи с расформированием Министерства внутренних дел СССР 43-я дивизия внутренних войск МВД СССР передана в подчинение МВД Республики Беларусь и переименована в 43-ю дивизию внутренних войск МВД Республики Беларусь.</w:t>
      </w:r>
    </w:p>
    <w:p w:rsidR="00556D4C" w:rsidRPr="00EC7C06" w:rsidRDefault="00556D4C" w:rsidP="00EC7C06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EC7C06">
        <w:rPr>
          <w:rFonts w:ascii="Times New Roman" w:hAnsi="Times New Roman" w:cs="Times New Roman"/>
          <w:i/>
          <w:sz w:val="28"/>
        </w:rPr>
        <w:t>Постановлением Совета Министров Республики Беларусь от 24 марта 1992 года 43-я дивизия внутренних войск МВД Республики Беларусь преобразована во внутренние войска МВД Республики Беларусь.</w:t>
      </w:r>
    </w:p>
    <w:p w:rsidR="00556D4C" w:rsidRPr="00EC7C06" w:rsidRDefault="00556D4C" w:rsidP="00EC7C06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EC7C06">
        <w:rPr>
          <w:rFonts w:ascii="Times New Roman" w:hAnsi="Times New Roman" w:cs="Times New Roman"/>
          <w:i/>
          <w:sz w:val="28"/>
        </w:rPr>
        <w:t xml:space="preserve">Существующая структура и дислокация внутренних войск Министерства внутренних дел утверждена Указом президента Республики Беларусь от 8 ноября 1995 года. В соответствии с Указом президента Республики Беларусь от 24 ноября 2000 года штабы гражданской обороны переданы в Министерство по чрезвычайным ситуациям Республики Беларусь. </w:t>
      </w:r>
    </w:p>
    <w:p w:rsidR="00556D4C" w:rsidRPr="00EC7C06" w:rsidRDefault="00556D4C" w:rsidP="00EC7C06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EC7C06">
        <w:rPr>
          <w:rFonts w:ascii="Times New Roman" w:hAnsi="Times New Roman" w:cs="Times New Roman"/>
          <w:i/>
          <w:sz w:val="28"/>
        </w:rPr>
        <w:t>Внутренние войска Республики Беларусь — мощная силовая структура, обеспечивающая поддержание законности и правопорядка в республике.</w:t>
      </w:r>
    </w:p>
    <w:sectPr w:rsidR="00556D4C" w:rsidRPr="00EC7C06" w:rsidSect="00AB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D4C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56D4C"/>
    <w:rsid w:val="005631BD"/>
    <w:rsid w:val="005E7015"/>
    <w:rsid w:val="00607100"/>
    <w:rsid w:val="0063571D"/>
    <w:rsid w:val="006A0B4D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B5232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F1A5E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C7C06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2014-01-08T13:17:00Z</dcterms:created>
  <dcterms:modified xsi:type="dcterms:W3CDTF">2014-02-15T21:12:00Z</dcterms:modified>
</cp:coreProperties>
</file>